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BF" w:rsidRPr="000E48BF" w:rsidRDefault="000E48BF" w:rsidP="000E48BF">
      <w:pPr>
        <w:spacing w:line="450" w:lineRule="atLeast"/>
        <w:jc w:val="left"/>
        <w:textAlignment w:val="baseline"/>
        <w:outlineLvl w:val="0"/>
        <w:rPr>
          <w:rFonts w:ascii="Arial" w:eastAsia="Times New Roman" w:hAnsi="Arial" w:cs="Arial"/>
          <w:color w:val="444444"/>
          <w:kern w:val="36"/>
          <w:sz w:val="39"/>
          <w:szCs w:val="39"/>
          <w:lang w:eastAsia="ru-RU"/>
        </w:rPr>
      </w:pPr>
      <w:r w:rsidRPr="000E48BF">
        <w:rPr>
          <w:rFonts w:ascii="Arial" w:eastAsia="Times New Roman" w:hAnsi="Arial" w:cs="Arial"/>
          <w:color w:val="444444"/>
          <w:kern w:val="36"/>
          <w:sz w:val="39"/>
          <w:szCs w:val="39"/>
          <w:lang w:eastAsia="ru-RU"/>
        </w:rPr>
        <w:t xml:space="preserve">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0E48BF">
        <w:rPr>
          <w:rFonts w:ascii="Arial" w:eastAsia="Times New Roman" w:hAnsi="Arial" w:cs="Arial"/>
          <w:color w:val="444444"/>
          <w:kern w:val="36"/>
          <w:sz w:val="39"/>
          <w:szCs w:val="39"/>
          <w:lang w:eastAsia="ru-RU"/>
        </w:rPr>
        <w:t>послесреднего</w:t>
      </w:r>
      <w:proofErr w:type="spellEnd"/>
      <w:r w:rsidRPr="000E48BF">
        <w:rPr>
          <w:rFonts w:ascii="Arial" w:eastAsia="Times New Roman" w:hAnsi="Arial" w:cs="Arial"/>
          <w:color w:val="444444"/>
          <w:kern w:val="36"/>
          <w:sz w:val="39"/>
          <w:szCs w:val="39"/>
          <w:lang w:eastAsia="ru-RU"/>
        </w:rPr>
        <w:t xml:space="preserve">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bookmarkStart w:id="0" w:name="_GoBack"/>
      <w:bookmarkEnd w:id="0"/>
      <w:r w:rsidRPr="000E48BF">
        <w:rPr>
          <w:rFonts w:ascii="Courier New" w:eastAsia="Times New Roman" w:hAnsi="Courier New" w:cs="Courier New"/>
          <w:color w:val="000000"/>
          <w:spacing w:val="2"/>
          <w:sz w:val="20"/>
          <w:szCs w:val="20"/>
          <w:lang w:eastAsia="ru-RU"/>
        </w:rPr>
        <w:t>      ПРИКАЗЫВАЮ:</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Внести </w:t>
      </w:r>
      <w:hyperlink r:id="rId5" w:anchor="z1" w:history="1">
        <w:r w:rsidRPr="000E48BF">
          <w:rPr>
            <w:rFonts w:ascii="Courier New" w:eastAsia="Times New Roman" w:hAnsi="Courier New" w:cs="Courier New"/>
            <w:color w:val="073A5E"/>
            <w:spacing w:val="2"/>
            <w:sz w:val="20"/>
            <w:szCs w:val="20"/>
            <w:u w:val="single"/>
            <w:lang w:eastAsia="ru-RU"/>
          </w:rPr>
          <w:t>в приказ</w:t>
        </w:r>
      </w:hyperlink>
      <w:r w:rsidRPr="000E48BF">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(зарегистрирован в Государственном реестре нормативных правовых актов за № 5191, опубликован в газете "Юридическая газета" от 30 мая 2008 года № 81 (1481) следующие изменения: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в </w:t>
      </w:r>
      <w:hyperlink r:id="rId6" w:anchor="z17" w:history="1">
        <w:r w:rsidRPr="000E48BF">
          <w:rPr>
            <w:rFonts w:ascii="Courier New" w:eastAsia="Times New Roman" w:hAnsi="Courier New" w:cs="Courier New"/>
            <w:color w:val="073A5E"/>
            <w:spacing w:val="2"/>
            <w:sz w:val="20"/>
            <w:szCs w:val="20"/>
            <w:u w:val="single"/>
            <w:lang w:eastAsia="ru-RU"/>
          </w:rPr>
          <w:t>Типовых правилах</w:t>
        </w:r>
      </w:hyperlink>
      <w:r w:rsidRPr="000E48BF">
        <w:rPr>
          <w:rFonts w:ascii="Courier New" w:eastAsia="Times New Roman" w:hAnsi="Courier New" w:cs="Courier New"/>
          <w:color w:val="000000"/>
          <w:spacing w:val="2"/>
          <w:sz w:val="20"/>
          <w:szCs w:val="20"/>
          <w:lang w:eastAsia="ru-RU"/>
        </w:rPr>
        <w:t>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указанным приказом (приложение 1):</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1" w:name="z7"/>
      <w:bookmarkEnd w:id="1"/>
      <w:r w:rsidRPr="000E48BF">
        <w:rPr>
          <w:rFonts w:ascii="Courier New" w:eastAsia="Times New Roman" w:hAnsi="Courier New" w:cs="Courier New"/>
          <w:color w:val="000000"/>
          <w:spacing w:val="2"/>
          <w:sz w:val="20"/>
          <w:szCs w:val="20"/>
          <w:lang w:eastAsia="ru-RU"/>
        </w:rPr>
        <w:t>      </w:t>
      </w:r>
      <w:hyperlink r:id="rId7" w:anchor="z409" w:history="1">
        <w:r w:rsidRPr="000E48BF">
          <w:rPr>
            <w:rFonts w:ascii="Courier New" w:eastAsia="Times New Roman" w:hAnsi="Courier New" w:cs="Courier New"/>
            <w:color w:val="073A5E"/>
            <w:spacing w:val="2"/>
            <w:sz w:val="20"/>
            <w:szCs w:val="20"/>
            <w:u w:val="single"/>
            <w:lang w:eastAsia="ru-RU"/>
          </w:rPr>
          <w:t>пункт 2</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В настоящих Правилах используются следующие определения: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 критерии оценивания – признаки, на основании которых производится оценка </w:t>
      </w:r>
      <w:proofErr w:type="gramStart"/>
      <w:r w:rsidRPr="000E48BF">
        <w:rPr>
          <w:rFonts w:ascii="Courier New" w:eastAsia="Times New Roman" w:hAnsi="Courier New" w:cs="Courier New"/>
          <w:color w:val="000000"/>
          <w:spacing w:val="2"/>
          <w:sz w:val="20"/>
          <w:szCs w:val="20"/>
          <w:lang w:eastAsia="ru-RU"/>
        </w:rPr>
        <w:t>учебных достижений</w:t>
      </w:r>
      <w:proofErr w:type="gramEnd"/>
      <w:r w:rsidRPr="000E48BF">
        <w:rPr>
          <w:rFonts w:ascii="Courier New" w:eastAsia="Times New Roman" w:hAnsi="Courier New" w:cs="Courier New"/>
          <w:color w:val="000000"/>
          <w:spacing w:val="2"/>
          <w:sz w:val="20"/>
          <w:szCs w:val="20"/>
          <w:lang w:eastAsia="ru-RU"/>
        </w:rPr>
        <w:t xml:space="preserve">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hyperlink r:id="rId8" w:anchor="z3" w:history="1">
        <w:r w:rsidRPr="000E48BF">
          <w:rPr>
            <w:rFonts w:ascii="Courier New" w:eastAsia="Times New Roman" w:hAnsi="Courier New" w:cs="Courier New"/>
            <w:color w:val="073A5E"/>
            <w:spacing w:val="2"/>
            <w:sz w:val="20"/>
            <w:szCs w:val="20"/>
            <w:u w:val="single"/>
            <w:lang w:eastAsia="ru-RU"/>
          </w:rPr>
          <w:t>приказом</w:t>
        </w:r>
      </w:hyperlink>
      <w:r w:rsidRPr="000E48BF">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31 октября 2018 года № 604 (зарегистрирован в Реестре </w:t>
      </w:r>
      <w:r w:rsidRPr="000E48BF">
        <w:rPr>
          <w:rFonts w:ascii="Courier New" w:eastAsia="Times New Roman" w:hAnsi="Courier New" w:cs="Courier New"/>
          <w:color w:val="000000"/>
          <w:spacing w:val="2"/>
          <w:sz w:val="20"/>
          <w:szCs w:val="20"/>
          <w:lang w:eastAsia="ru-RU"/>
        </w:rPr>
        <w:lastRenderedPageBreak/>
        <w:t>государственной регистрации нормативных правовых актов под № 17669) (далее - ГОСО);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6) </w:t>
      </w:r>
      <w:proofErr w:type="spellStart"/>
      <w:r w:rsidRPr="000E48BF">
        <w:rPr>
          <w:rFonts w:ascii="Courier New" w:eastAsia="Times New Roman" w:hAnsi="Courier New" w:cs="Courier New"/>
          <w:color w:val="000000"/>
          <w:spacing w:val="2"/>
          <w:sz w:val="20"/>
          <w:szCs w:val="20"/>
          <w:lang w:eastAsia="ru-RU"/>
        </w:rPr>
        <w:t>суммативное</w:t>
      </w:r>
      <w:proofErr w:type="spellEnd"/>
      <w:r w:rsidRPr="000E48BF">
        <w:rPr>
          <w:rFonts w:ascii="Courier New" w:eastAsia="Times New Roman" w:hAnsi="Courier New" w:cs="Courier New"/>
          <w:color w:val="000000"/>
          <w:spacing w:val="2"/>
          <w:sz w:val="20"/>
          <w:szCs w:val="20"/>
          <w:lang w:eastAsia="ru-RU"/>
        </w:rPr>
        <w:t xml:space="preserve">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7) </w:t>
      </w:r>
      <w:proofErr w:type="spellStart"/>
      <w:r w:rsidRPr="000E48BF">
        <w:rPr>
          <w:rFonts w:ascii="Courier New" w:eastAsia="Times New Roman" w:hAnsi="Courier New" w:cs="Courier New"/>
          <w:color w:val="000000"/>
          <w:spacing w:val="2"/>
          <w:sz w:val="20"/>
          <w:szCs w:val="20"/>
          <w:lang w:eastAsia="ru-RU"/>
        </w:rPr>
        <w:t>модерация</w:t>
      </w:r>
      <w:proofErr w:type="spellEnd"/>
      <w:r w:rsidRPr="000E48BF">
        <w:rPr>
          <w:rFonts w:ascii="Courier New" w:eastAsia="Times New Roman" w:hAnsi="Courier New" w:cs="Courier New"/>
          <w:color w:val="000000"/>
          <w:spacing w:val="2"/>
          <w:sz w:val="20"/>
          <w:szCs w:val="20"/>
          <w:lang w:eastAsia="ru-RU"/>
        </w:rPr>
        <w:t xml:space="preserve"> – процесс обсуждения </w:t>
      </w:r>
      <w:proofErr w:type="gramStart"/>
      <w:r w:rsidRPr="000E48BF">
        <w:rPr>
          <w:rFonts w:ascii="Courier New" w:eastAsia="Times New Roman" w:hAnsi="Courier New" w:cs="Courier New"/>
          <w:color w:val="000000"/>
          <w:spacing w:val="2"/>
          <w:sz w:val="20"/>
          <w:szCs w:val="20"/>
          <w:lang w:eastAsia="ru-RU"/>
        </w:rPr>
        <w:t>работ</w:t>
      </w:r>
      <w:proofErr w:type="gramEnd"/>
      <w:r w:rsidRPr="000E48BF">
        <w:rPr>
          <w:rFonts w:ascii="Courier New" w:eastAsia="Times New Roman" w:hAnsi="Courier New" w:cs="Courier New"/>
          <w:color w:val="000000"/>
          <w:spacing w:val="2"/>
          <w:sz w:val="20"/>
          <w:szCs w:val="20"/>
          <w:lang w:eastAsia="ru-RU"/>
        </w:rPr>
        <w:t xml:space="preserve"> обучающихся по </w:t>
      </w:r>
      <w:proofErr w:type="spellStart"/>
      <w:r w:rsidRPr="000E48BF">
        <w:rPr>
          <w:rFonts w:ascii="Courier New" w:eastAsia="Times New Roman" w:hAnsi="Courier New" w:cs="Courier New"/>
          <w:color w:val="000000"/>
          <w:spacing w:val="2"/>
          <w:sz w:val="20"/>
          <w:szCs w:val="20"/>
          <w:lang w:eastAsia="ru-RU"/>
        </w:rPr>
        <w:t>суммативному</w:t>
      </w:r>
      <w:proofErr w:type="spellEnd"/>
      <w:r w:rsidRPr="000E48BF">
        <w:rPr>
          <w:rFonts w:ascii="Courier New" w:eastAsia="Times New Roman" w:hAnsi="Courier New" w:cs="Courier New"/>
          <w:color w:val="000000"/>
          <w:spacing w:val="2"/>
          <w:sz w:val="20"/>
          <w:szCs w:val="20"/>
          <w:lang w:eastAsia="ru-RU"/>
        </w:rPr>
        <w:t xml:space="preserve"> оцениванию за четверть с целью стандартизации выставления баллов для обеспечения объективности и прозрачности оценивания;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9) </w:t>
      </w:r>
      <w:proofErr w:type="spellStart"/>
      <w:r w:rsidRPr="000E48BF">
        <w:rPr>
          <w:rFonts w:ascii="Courier New" w:eastAsia="Times New Roman" w:hAnsi="Courier New" w:cs="Courier New"/>
          <w:color w:val="000000"/>
          <w:spacing w:val="2"/>
          <w:sz w:val="20"/>
          <w:szCs w:val="20"/>
          <w:lang w:eastAsia="ru-RU"/>
        </w:rPr>
        <w:t>формативное</w:t>
      </w:r>
      <w:proofErr w:type="spellEnd"/>
      <w:r w:rsidRPr="000E48BF">
        <w:rPr>
          <w:rFonts w:ascii="Courier New" w:eastAsia="Times New Roman" w:hAnsi="Courier New" w:cs="Courier New"/>
          <w:color w:val="000000"/>
          <w:spacing w:val="2"/>
          <w:sz w:val="20"/>
          <w:szCs w:val="20"/>
          <w:lang w:eastAsia="ru-RU"/>
        </w:rPr>
        <w:t xml:space="preserve">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2" w:name="z18"/>
      <w:bookmarkEnd w:id="2"/>
      <w:r w:rsidRPr="000E48BF">
        <w:rPr>
          <w:rFonts w:ascii="Courier New" w:eastAsia="Times New Roman" w:hAnsi="Courier New" w:cs="Courier New"/>
          <w:color w:val="000000"/>
          <w:spacing w:val="2"/>
          <w:sz w:val="20"/>
          <w:szCs w:val="20"/>
          <w:lang w:eastAsia="ru-RU"/>
        </w:rPr>
        <w:t>      </w:t>
      </w:r>
      <w:hyperlink r:id="rId9" w:anchor="z436" w:history="1">
        <w:r w:rsidRPr="000E48BF">
          <w:rPr>
            <w:rFonts w:ascii="Courier New" w:eastAsia="Times New Roman" w:hAnsi="Courier New" w:cs="Courier New"/>
            <w:color w:val="073A5E"/>
            <w:spacing w:val="2"/>
            <w:sz w:val="20"/>
            <w:szCs w:val="20"/>
            <w:u w:val="single"/>
            <w:lang w:eastAsia="ru-RU"/>
          </w:rPr>
          <w:t>пункт 13</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"13. </w:t>
      </w:r>
      <w:proofErr w:type="spellStart"/>
      <w:r w:rsidRPr="000E48BF">
        <w:rPr>
          <w:rFonts w:ascii="Courier New" w:eastAsia="Times New Roman" w:hAnsi="Courier New" w:cs="Courier New"/>
          <w:color w:val="000000"/>
          <w:spacing w:val="2"/>
          <w:sz w:val="20"/>
          <w:szCs w:val="20"/>
          <w:lang w:eastAsia="ru-RU"/>
        </w:rPr>
        <w:t>Формативное</w:t>
      </w:r>
      <w:proofErr w:type="spellEnd"/>
      <w:r w:rsidRPr="000E48BF">
        <w:rPr>
          <w:rFonts w:ascii="Courier New" w:eastAsia="Times New Roman" w:hAnsi="Courier New" w:cs="Courier New"/>
          <w:color w:val="000000"/>
          <w:spacing w:val="2"/>
          <w:sz w:val="20"/>
          <w:szCs w:val="20"/>
          <w:lang w:eastAsia="ru-RU"/>
        </w:rPr>
        <w:t xml:space="preserve">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учебные достижения обучающихся оцениваются </w:t>
      </w:r>
      <w:proofErr w:type="spellStart"/>
      <w:r w:rsidRPr="000E48BF">
        <w:rPr>
          <w:rFonts w:ascii="Courier New" w:eastAsia="Times New Roman" w:hAnsi="Courier New" w:cs="Courier New"/>
          <w:color w:val="000000"/>
          <w:spacing w:val="2"/>
          <w:sz w:val="20"/>
          <w:szCs w:val="20"/>
          <w:lang w:eastAsia="ru-RU"/>
        </w:rPr>
        <w:t>формативно</w:t>
      </w:r>
      <w:proofErr w:type="spellEnd"/>
      <w:r w:rsidRPr="000E48BF">
        <w:rPr>
          <w:rFonts w:ascii="Courier New" w:eastAsia="Times New Roman" w:hAnsi="Courier New" w:cs="Courier New"/>
          <w:color w:val="000000"/>
          <w:spacing w:val="2"/>
          <w:sz w:val="20"/>
          <w:szCs w:val="20"/>
          <w:lang w:eastAsia="ru-RU"/>
        </w:rPr>
        <w:t xml:space="preserve"> с выставлением баллов. Оценивание </w:t>
      </w:r>
      <w:proofErr w:type="gramStart"/>
      <w:r w:rsidRPr="000E48BF">
        <w:rPr>
          <w:rFonts w:ascii="Courier New" w:eastAsia="Times New Roman" w:hAnsi="Courier New" w:cs="Courier New"/>
          <w:color w:val="000000"/>
          <w:spacing w:val="2"/>
          <w:sz w:val="20"/>
          <w:szCs w:val="20"/>
          <w:lang w:eastAsia="ru-RU"/>
        </w:rPr>
        <w:t>учебных достижений</w:t>
      </w:r>
      <w:proofErr w:type="gramEnd"/>
      <w:r w:rsidRPr="000E48BF">
        <w:rPr>
          <w:rFonts w:ascii="Courier New" w:eastAsia="Times New Roman" w:hAnsi="Courier New" w:cs="Courier New"/>
          <w:color w:val="000000"/>
          <w:spacing w:val="2"/>
          <w:sz w:val="20"/>
          <w:szCs w:val="20"/>
          <w:lang w:eastAsia="ru-RU"/>
        </w:rPr>
        <w:t xml:space="preserve"> обучающихся 1-11 (12) классов осуществляется в пределах от одного до 10 баллов.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При выставлении оценки за четверть учитывается средний балл за </w:t>
      </w:r>
      <w:proofErr w:type="spellStart"/>
      <w:r w:rsidRPr="000E48BF">
        <w:rPr>
          <w:rFonts w:ascii="Courier New" w:eastAsia="Times New Roman" w:hAnsi="Courier New" w:cs="Courier New"/>
          <w:color w:val="000000"/>
          <w:spacing w:val="2"/>
          <w:sz w:val="20"/>
          <w:szCs w:val="20"/>
          <w:lang w:eastAsia="ru-RU"/>
        </w:rPr>
        <w:t>формативное</w:t>
      </w:r>
      <w:proofErr w:type="spellEnd"/>
      <w:r w:rsidRPr="000E48BF">
        <w:rPr>
          <w:rFonts w:ascii="Courier New" w:eastAsia="Times New Roman" w:hAnsi="Courier New" w:cs="Courier New"/>
          <w:color w:val="000000"/>
          <w:spacing w:val="2"/>
          <w:sz w:val="20"/>
          <w:szCs w:val="20"/>
          <w:lang w:eastAsia="ru-RU"/>
        </w:rPr>
        <w:t xml:space="preserve"> оценивание, который выставляется в отдельной графе журнала.";</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3" w:name="z22"/>
      <w:bookmarkEnd w:id="3"/>
      <w:r w:rsidRPr="000E48BF">
        <w:rPr>
          <w:rFonts w:ascii="Courier New" w:eastAsia="Times New Roman" w:hAnsi="Courier New" w:cs="Courier New"/>
          <w:color w:val="000000"/>
          <w:spacing w:val="2"/>
          <w:sz w:val="20"/>
          <w:szCs w:val="20"/>
          <w:lang w:eastAsia="ru-RU"/>
        </w:rPr>
        <w:t>      </w:t>
      </w:r>
      <w:hyperlink r:id="rId10" w:anchor="z437" w:history="1">
        <w:r w:rsidRPr="000E48BF">
          <w:rPr>
            <w:rFonts w:ascii="Courier New" w:eastAsia="Times New Roman" w:hAnsi="Courier New" w:cs="Courier New"/>
            <w:color w:val="073A5E"/>
            <w:spacing w:val="2"/>
            <w:sz w:val="20"/>
            <w:szCs w:val="20"/>
            <w:u w:val="single"/>
            <w:lang w:eastAsia="ru-RU"/>
          </w:rPr>
          <w:t>пункт 14</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"14. Текущий контроль успеваемости обучающихся проводится педагогами в форме </w:t>
      </w:r>
      <w:proofErr w:type="spellStart"/>
      <w:r w:rsidRPr="000E48BF">
        <w:rPr>
          <w:rFonts w:ascii="Courier New" w:eastAsia="Times New Roman" w:hAnsi="Courier New" w:cs="Courier New"/>
          <w:color w:val="000000"/>
          <w:spacing w:val="2"/>
          <w:sz w:val="20"/>
          <w:szCs w:val="20"/>
          <w:lang w:eastAsia="ru-RU"/>
        </w:rPr>
        <w:t>суммативного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для определения и фиксирования уровня усвоения содержания учебного материала по завершении изучения разделов (сквозных тем), четверти.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w:t>
      </w:r>
      <w:proofErr w:type="spellStart"/>
      <w:r w:rsidRPr="000E48BF">
        <w:rPr>
          <w:rFonts w:ascii="Courier New" w:eastAsia="Times New Roman" w:hAnsi="Courier New" w:cs="Courier New"/>
          <w:color w:val="000000"/>
          <w:spacing w:val="2"/>
          <w:sz w:val="20"/>
          <w:szCs w:val="20"/>
          <w:lang w:eastAsia="ru-RU"/>
        </w:rPr>
        <w:t>суммативное</w:t>
      </w:r>
      <w:proofErr w:type="spellEnd"/>
      <w:r w:rsidRPr="000E48BF">
        <w:rPr>
          <w:rFonts w:ascii="Courier New" w:eastAsia="Times New Roman" w:hAnsi="Courier New" w:cs="Courier New"/>
          <w:color w:val="000000"/>
          <w:spacing w:val="2"/>
          <w:sz w:val="20"/>
          <w:szCs w:val="20"/>
          <w:lang w:eastAsia="ru-RU"/>
        </w:rPr>
        <w:t xml:space="preserve"> оценивание проводится во 2-11 (12) классах. При этом по всем предметам проводится не более одного </w:t>
      </w:r>
      <w:proofErr w:type="spellStart"/>
      <w:r w:rsidRPr="000E48BF">
        <w:rPr>
          <w:rFonts w:ascii="Courier New" w:eastAsia="Times New Roman" w:hAnsi="Courier New" w:cs="Courier New"/>
          <w:color w:val="000000"/>
          <w:spacing w:val="2"/>
          <w:sz w:val="20"/>
          <w:szCs w:val="20"/>
          <w:lang w:eastAsia="ru-RU"/>
        </w:rPr>
        <w:t>суммативного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за раздел/сквозную тему (далее – СОР).</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В 1-ом классе учебные достижения обучающихся не оцениваются.";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4" w:name="z26"/>
      <w:bookmarkEnd w:id="4"/>
      <w:r w:rsidRPr="000E48BF">
        <w:rPr>
          <w:rFonts w:ascii="Courier New" w:eastAsia="Times New Roman" w:hAnsi="Courier New" w:cs="Courier New"/>
          <w:color w:val="000000"/>
          <w:spacing w:val="2"/>
          <w:sz w:val="20"/>
          <w:szCs w:val="20"/>
          <w:lang w:eastAsia="ru-RU"/>
        </w:rPr>
        <w:lastRenderedPageBreak/>
        <w:t>      </w:t>
      </w:r>
      <w:hyperlink r:id="rId11" w:anchor="z897" w:history="1">
        <w:r w:rsidRPr="000E48BF">
          <w:rPr>
            <w:rFonts w:ascii="Courier New" w:eastAsia="Times New Roman" w:hAnsi="Courier New" w:cs="Courier New"/>
            <w:color w:val="073A5E"/>
            <w:spacing w:val="2"/>
            <w:sz w:val="20"/>
            <w:szCs w:val="20"/>
            <w:u w:val="single"/>
            <w:lang w:eastAsia="ru-RU"/>
          </w:rPr>
          <w:t>пункт 14-1</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"14-1. По результатам </w:t>
      </w:r>
      <w:proofErr w:type="spellStart"/>
      <w:r w:rsidRPr="000E48BF">
        <w:rPr>
          <w:rFonts w:ascii="Courier New" w:eastAsia="Times New Roman" w:hAnsi="Courier New" w:cs="Courier New"/>
          <w:color w:val="000000"/>
          <w:spacing w:val="2"/>
          <w:sz w:val="20"/>
          <w:szCs w:val="20"/>
          <w:lang w:eastAsia="ru-RU"/>
        </w:rPr>
        <w:t>формативного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СОР и </w:t>
      </w:r>
      <w:proofErr w:type="spellStart"/>
      <w:r w:rsidRPr="000E48BF">
        <w:rPr>
          <w:rFonts w:ascii="Courier New" w:eastAsia="Times New Roman" w:hAnsi="Courier New" w:cs="Courier New"/>
          <w:color w:val="000000"/>
          <w:spacing w:val="2"/>
          <w:sz w:val="20"/>
          <w:szCs w:val="20"/>
          <w:lang w:eastAsia="ru-RU"/>
        </w:rPr>
        <w:t>суммативного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за четверть (далее – СОЧ) обучающимся выставляются баллы, которые учитываются при оценивании учебных достижений за четверть.";</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5" w:name="z28"/>
      <w:bookmarkEnd w:id="5"/>
      <w:r w:rsidRPr="000E48BF">
        <w:rPr>
          <w:rFonts w:ascii="Courier New" w:eastAsia="Times New Roman" w:hAnsi="Courier New" w:cs="Courier New"/>
          <w:color w:val="000000"/>
          <w:spacing w:val="2"/>
          <w:sz w:val="20"/>
          <w:szCs w:val="20"/>
          <w:lang w:eastAsia="ru-RU"/>
        </w:rPr>
        <w:t>      </w:t>
      </w:r>
      <w:hyperlink r:id="rId12" w:anchor="z442" w:history="1">
        <w:r w:rsidRPr="000E48BF">
          <w:rPr>
            <w:rFonts w:ascii="Courier New" w:eastAsia="Times New Roman" w:hAnsi="Courier New" w:cs="Courier New"/>
            <w:color w:val="073A5E"/>
            <w:spacing w:val="2"/>
            <w:sz w:val="20"/>
            <w:szCs w:val="20"/>
            <w:u w:val="single"/>
            <w:lang w:eastAsia="ru-RU"/>
          </w:rPr>
          <w:t>пункт 19</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"19. В случае возникновения спорных вопросов для обеспечения объективности оценивания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w:t>
      </w:r>
      <w:proofErr w:type="spellStart"/>
      <w:r w:rsidRPr="000E48BF">
        <w:rPr>
          <w:rFonts w:ascii="Courier New" w:eastAsia="Times New Roman" w:hAnsi="Courier New" w:cs="Courier New"/>
          <w:color w:val="000000"/>
          <w:spacing w:val="2"/>
          <w:sz w:val="20"/>
          <w:szCs w:val="20"/>
          <w:lang w:eastAsia="ru-RU"/>
        </w:rPr>
        <w:t>модерация</w:t>
      </w:r>
      <w:proofErr w:type="spellEnd"/>
      <w:r w:rsidRPr="000E48BF">
        <w:rPr>
          <w:rFonts w:ascii="Courier New" w:eastAsia="Times New Roman" w:hAnsi="Courier New" w:cs="Courier New"/>
          <w:color w:val="000000"/>
          <w:spacing w:val="2"/>
          <w:sz w:val="20"/>
          <w:szCs w:val="20"/>
          <w:lang w:eastAsia="ru-RU"/>
        </w:rPr>
        <w:t xml:space="preserve"> в сроки не позднее одного дня до выставления оценок за СОЧ.</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В случаях проведения </w:t>
      </w:r>
      <w:proofErr w:type="spellStart"/>
      <w:r w:rsidRPr="000E48BF">
        <w:rPr>
          <w:rFonts w:ascii="Courier New" w:eastAsia="Times New Roman" w:hAnsi="Courier New" w:cs="Courier New"/>
          <w:color w:val="000000"/>
          <w:spacing w:val="2"/>
          <w:sz w:val="20"/>
          <w:szCs w:val="20"/>
          <w:lang w:eastAsia="ru-RU"/>
        </w:rPr>
        <w:t>модерации</w:t>
      </w:r>
      <w:proofErr w:type="spellEnd"/>
      <w:r w:rsidRPr="000E48BF">
        <w:rPr>
          <w:rFonts w:ascii="Courier New" w:eastAsia="Times New Roman" w:hAnsi="Courier New" w:cs="Courier New"/>
          <w:color w:val="000000"/>
          <w:spacing w:val="2"/>
          <w:sz w:val="20"/>
          <w:szCs w:val="20"/>
          <w:lang w:eastAsia="ru-RU"/>
        </w:rPr>
        <w:t xml:space="preserve"> </w:t>
      </w:r>
      <w:proofErr w:type="spellStart"/>
      <w:r w:rsidRPr="000E48BF">
        <w:rPr>
          <w:rFonts w:ascii="Courier New" w:eastAsia="Times New Roman" w:hAnsi="Courier New" w:cs="Courier New"/>
          <w:color w:val="000000"/>
          <w:spacing w:val="2"/>
          <w:sz w:val="20"/>
          <w:szCs w:val="20"/>
          <w:lang w:eastAsia="ru-RU"/>
        </w:rPr>
        <w:t>суммативные</w:t>
      </w:r>
      <w:proofErr w:type="spellEnd"/>
      <w:r w:rsidRPr="000E48BF">
        <w:rPr>
          <w:rFonts w:ascii="Courier New" w:eastAsia="Times New Roman" w:hAnsi="Courier New" w:cs="Courier New"/>
          <w:color w:val="000000"/>
          <w:spacing w:val="2"/>
          <w:sz w:val="20"/>
          <w:szCs w:val="20"/>
          <w:lang w:eastAsia="ru-RU"/>
        </w:rPr>
        <w:t xml:space="preserve"> работы обучающихся за четверть, баллы которых подлежат изменению, перепроверяются. Балл за </w:t>
      </w:r>
      <w:proofErr w:type="spellStart"/>
      <w:r w:rsidRPr="000E48BF">
        <w:rPr>
          <w:rFonts w:ascii="Courier New" w:eastAsia="Times New Roman" w:hAnsi="Courier New" w:cs="Courier New"/>
          <w:color w:val="000000"/>
          <w:spacing w:val="2"/>
          <w:sz w:val="20"/>
          <w:szCs w:val="20"/>
          <w:lang w:eastAsia="ru-RU"/>
        </w:rPr>
        <w:t>суммативную</w:t>
      </w:r>
      <w:proofErr w:type="spellEnd"/>
      <w:r w:rsidRPr="000E48BF">
        <w:rPr>
          <w:rFonts w:ascii="Courier New" w:eastAsia="Times New Roman" w:hAnsi="Courier New" w:cs="Courier New"/>
          <w:color w:val="000000"/>
          <w:spacing w:val="2"/>
          <w:sz w:val="20"/>
          <w:szCs w:val="20"/>
          <w:lang w:eastAsia="ru-RU"/>
        </w:rPr>
        <w:t xml:space="preserve"> работу за четверть по итогам </w:t>
      </w:r>
      <w:proofErr w:type="spellStart"/>
      <w:r w:rsidRPr="000E48BF">
        <w:rPr>
          <w:rFonts w:ascii="Courier New" w:eastAsia="Times New Roman" w:hAnsi="Courier New" w:cs="Courier New"/>
          <w:color w:val="000000"/>
          <w:spacing w:val="2"/>
          <w:sz w:val="20"/>
          <w:szCs w:val="20"/>
          <w:lang w:eastAsia="ru-RU"/>
        </w:rPr>
        <w:t>модерации</w:t>
      </w:r>
      <w:proofErr w:type="spellEnd"/>
      <w:r w:rsidRPr="000E48BF">
        <w:rPr>
          <w:rFonts w:ascii="Courier New" w:eastAsia="Times New Roman" w:hAnsi="Courier New" w:cs="Courier New"/>
          <w:color w:val="000000"/>
          <w:spacing w:val="2"/>
          <w:sz w:val="20"/>
          <w:szCs w:val="20"/>
          <w:lang w:eastAsia="ru-RU"/>
        </w:rPr>
        <w:t xml:space="preserve"> изменяется как в сторону увеличения, так и в сторону уменьшения.";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6" w:name="z31"/>
      <w:bookmarkEnd w:id="6"/>
      <w:r w:rsidRPr="000E48BF">
        <w:rPr>
          <w:rFonts w:ascii="Courier New" w:eastAsia="Times New Roman" w:hAnsi="Courier New" w:cs="Courier New"/>
          <w:color w:val="000000"/>
          <w:spacing w:val="2"/>
          <w:sz w:val="20"/>
          <w:szCs w:val="20"/>
          <w:lang w:eastAsia="ru-RU"/>
        </w:rPr>
        <w:t>      </w:t>
      </w:r>
      <w:hyperlink r:id="rId13" w:anchor="z444" w:history="1">
        <w:r w:rsidRPr="000E48BF">
          <w:rPr>
            <w:rFonts w:ascii="Courier New" w:eastAsia="Times New Roman" w:hAnsi="Courier New" w:cs="Courier New"/>
            <w:color w:val="073A5E"/>
            <w:spacing w:val="2"/>
            <w:sz w:val="20"/>
            <w:szCs w:val="20"/>
            <w:u w:val="single"/>
            <w:lang w:eastAsia="ru-RU"/>
          </w:rPr>
          <w:t>пункт 20</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"20. Обучающиеся, отсутствовавшие в день проведения </w:t>
      </w:r>
      <w:proofErr w:type="spellStart"/>
      <w:r w:rsidRPr="000E48BF">
        <w:rPr>
          <w:rFonts w:ascii="Courier New" w:eastAsia="Times New Roman" w:hAnsi="Courier New" w:cs="Courier New"/>
          <w:color w:val="000000"/>
          <w:spacing w:val="2"/>
          <w:sz w:val="20"/>
          <w:szCs w:val="20"/>
          <w:lang w:eastAsia="ru-RU"/>
        </w:rPr>
        <w:t>суммативного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w:t>
      </w:r>
      <w:proofErr w:type="spellStart"/>
      <w:r w:rsidRPr="000E48BF">
        <w:rPr>
          <w:rFonts w:ascii="Courier New" w:eastAsia="Times New Roman" w:hAnsi="Courier New" w:cs="Courier New"/>
          <w:color w:val="000000"/>
          <w:spacing w:val="2"/>
          <w:sz w:val="20"/>
          <w:szCs w:val="20"/>
          <w:lang w:eastAsia="ru-RU"/>
        </w:rPr>
        <w:t>суммативное</w:t>
      </w:r>
      <w:proofErr w:type="spellEnd"/>
      <w:r w:rsidRPr="000E48BF">
        <w:rPr>
          <w:rFonts w:ascii="Courier New" w:eastAsia="Times New Roman" w:hAnsi="Courier New" w:cs="Courier New"/>
          <w:color w:val="000000"/>
          <w:spacing w:val="2"/>
          <w:sz w:val="20"/>
          <w:szCs w:val="20"/>
          <w:lang w:eastAsia="ru-RU"/>
        </w:rPr>
        <w:t xml:space="preserve"> оценивание по индивидуальному графику.</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В случаях </w:t>
      </w:r>
      <w:proofErr w:type="spellStart"/>
      <w:r w:rsidRPr="000E48BF">
        <w:rPr>
          <w:rFonts w:ascii="Courier New" w:eastAsia="Times New Roman" w:hAnsi="Courier New" w:cs="Courier New"/>
          <w:color w:val="000000"/>
          <w:spacing w:val="2"/>
          <w:sz w:val="20"/>
          <w:szCs w:val="20"/>
          <w:lang w:eastAsia="ru-RU"/>
        </w:rPr>
        <w:t>несдачи</w:t>
      </w:r>
      <w:proofErr w:type="spellEnd"/>
      <w:r w:rsidRPr="000E48BF">
        <w:rPr>
          <w:rFonts w:ascii="Courier New" w:eastAsia="Times New Roman" w:hAnsi="Courier New" w:cs="Courier New"/>
          <w:color w:val="000000"/>
          <w:spacing w:val="2"/>
          <w:sz w:val="20"/>
          <w:szCs w:val="20"/>
          <w:lang w:eastAsia="ru-RU"/>
        </w:rPr>
        <w:t xml:space="preserve"> </w:t>
      </w:r>
      <w:proofErr w:type="spellStart"/>
      <w:r w:rsidRPr="000E48BF">
        <w:rPr>
          <w:rFonts w:ascii="Courier New" w:eastAsia="Times New Roman" w:hAnsi="Courier New" w:cs="Courier New"/>
          <w:color w:val="000000"/>
          <w:spacing w:val="2"/>
          <w:sz w:val="20"/>
          <w:szCs w:val="20"/>
          <w:lang w:eastAsia="ru-RU"/>
        </w:rPr>
        <w:t>суммативной</w:t>
      </w:r>
      <w:proofErr w:type="spellEnd"/>
      <w:r w:rsidRPr="000E48BF">
        <w:rPr>
          <w:rFonts w:ascii="Courier New" w:eastAsia="Times New Roman" w:hAnsi="Courier New" w:cs="Courier New"/>
          <w:color w:val="000000"/>
          <w:spacing w:val="2"/>
          <w:sz w:val="20"/>
          <w:szCs w:val="20"/>
          <w:lang w:eastAsia="ru-RU"/>
        </w:rPr>
        <w:t xml:space="preserve">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w:t>
      </w:r>
      <w:proofErr w:type="spellStart"/>
      <w:r w:rsidRPr="000E48BF">
        <w:rPr>
          <w:rFonts w:ascii="Courier New" w:eastAsia="Times New Roman" w:hAnsi="Courier New" w:cs="Courier New"/>
          <w:color w:val="000000"/>
          <w:spacing w:val="2"/>
          <w:sz w:val="20"/>
          <w:szCs w:val="20"/>
          <w:lang w:eastAsia="ru-RU"/>
        </w:rPr>
        <w:t>суммативной</w:t>
      </w:r>
      <w:proofErr w:type="spellEnd"/>
      <w:r w:rsidRPr="000E48BF">
        <w:rPr>
          <w:rFonts w:ascii="Courier New" w:eastAsia="Times New Roman" w:hAnsi="Courier New" w:cs="Courier New"/>
          <w:color w:val="000000"/>
          <w:spacing w:val="2"/>
          <w:sz w:val="20"/>
          <w:szCs w:val="20"/>
          <w:lang w:eastAsia="ru-RU"/>
        </w:rPr>
        <w:t xml:space="preserve"> работы. По итогам сдачи </w:t>
      </w:r>
      <w:proofErr w:type="spellStart"/>
      <w:r w:rsidRPr="000E48BF">
        <w:rPr>
          <w:rFonts w:ascii="Courier New" w:eastAsia="Times New Roman" w:hAnsi="Courier New" w:cs="Courier New"/>
          <w:color w:val="000000"/>
          <w:spacing w:val="2"/>
          <w:sz w:val="20"/>
          <w:szCs w:val="20"/>
          <w:lang w:eastAsia="ru-RU"/>
        </w:rPr>
        <w:t>суммативной</w:t>
      </w:r>
      <w:proofErr w:type="spellEnd"/>
      <w:r w:rsidRPr="000E48BF">
        <w:rPr>
          <w:rFonts w:ascii="Courier New" w:eastAsia="Times New Roman" w:hAnsi="Courier New" w:cs="Courier New"/>
          <w:color w:val="000000"/>
          <w:spacing w:val="2"/>
          <w:sz w:val="20"/>
          <w:szCs w:val="20"/>
          <w:lang w:eastAsia="ru-RU"/>
        </w:rPr>
        <w:t xml:space="preserve"> работы выставляется четвертная/полугодовая оценка.";</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7" w:name="z34"/>
      <w:bookmarkEnd w:id="7"/>
      <w:r w:rsidRPr="000E48BF">
        <w:rPr>
          <w:rFonts w:ascii="Courier New" w:eastAsia="Times New Roman" w:hAnsi="Courier New" w:cs="Courier New"/>
          <w:color w:val="000000"/>
          <w:spacing w:val="2"/>
          <w:sz w:val="20"/>
          <w:szCs w:val="20"/>
          <w:lang w:eastAsia="ru-RU"/>
        </w:rPr>
        <w:t>      </w:t>
      </w:r>
      <w:hyperlink r:id="rId14" w:anchor="z446" w:history="1">
        <w:r w:rsidRPr="000E48BF">
          <w:rPr>
            <w:rFonts w:ascii="Courier New" w:eastAsia="Times New Roman" w:hAnsi="Courier New" w:cs="Courier New"/>
            <w:color w:val="073A5E"/>
            <w:spacing w:val="2"/>
            <w:sz w:val="20"/>
            <w:szCs w:val="20"/>
            <w:u w:val="single"/>
            <w:lang w:eastAsia="ru-RU"/>
          </w:rPr>
          <w:t>пункт 22</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"22. </w:t>
      </w:r>
      <w:proofErr w:type="spellStart"/>
      <w:r w:rsidRPr="000E48BF">
        <w:rPr>
          <w:rFonts w:ascii="Courier New" w:eastAsia="Times New Roman" w:hAnsi="Courier New" w:cs="Courier New"/>
          <w:color w:val="000000"/>
          <w:spacing w:val="2"/>
          <w:sz w:val="20"/>
          <w:szCs w:val="20"/>
          <w:lang w:eastAsia="ru-RU"/>
        </w:rPr>
        <w:t>Суммативные</w:t>
      </w:r>
      <w:proofErr w:type="spellEnd"/>
      <w:r w:rsidRPr="000E48BF">
        <w:rPr>
          <w:rFonts w:ascii="Courier New" w:eastAsia="Times New Roman" w:hAnsi="Courier New" w:cs="Courier New"/>
          <w:color w:val="000000"/>
          <w:spacing w:val="2"/>
          <w:sz w:val="20"/>
          <w:szCs w:val="20"/>
          <w:lang w:eastAsia="ru-RU"/>
        </w:rPr>
        <w:t xml:space="preserve"> работы, обучающихся за текущий </w:t>
      </w:r>
      <w:proofErr w:type="gramStart"/>
      <w:r w:rsidRPr="000E48BF">
        <w:rPr>
          <w:rFonts w:ascii="Courier New" w:eastAsia="Times New Roman" w:hAnsi="Courier New" w:cs="Courier New"/>
          <w:color w:val="000000"/>
          <w:spacing w:val="2"/>
          <w:sz w:val="20"/>
          <w:szCs w:val="20"/>
          <w:lang w:eastAsia="ru-RU"/>
        </w:rPr>
        <w:t>учебный год</w:t>
      </w:r>
      <w:proofErr w:type="gramEnd"/>
      <w:r w:rsidRPr="000E48BF">
        <w:rPr>
          <w:rFonts w:ascii="Courier New" w:eastAsia="Times New Roman" w:hAnsi="Courier New" w:cs="Courier New"/>
          <w:color w:val="000000"/>
          <w:spacing w:val="2"/>
          <w:sz w:val="20"/>
          <w:szCs w:val="20"/>
          <w:lang w:eastAsia="ru-RU"/>
        </w:rPr>
        <w:t xml:space="preserve"> хранятся в школе до конца данного учебного года.";</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8" w:name="z36"/>
      <w:bookmarkEnd w:id="8"/>
      <w:r w:rsidRPr="000E48BF">
        <w:rPr>
          <w:rFonts w:ascii="Courier New" w:eastAsia="Times New Roman" w:hAnsi="Courier New" w:cs="Courier New"/>
          <w:color w:val="000000"/>
          <w:spacing w:val="2"/>
          <w:sz w:val="20"/>
          <w:szCs w:val="20"/>
          <w:lang w:eastAsia="ru-RU"/>
        </w:rPr>
        <w:t>      </w:t>
      </w:r>
      <w:hyperlink r:id="rId15" w:anchor="z450" w:history="1">
        <w:r w:rsidRPr="000E48BF">
          <w:rPr>
            <w:rFonts w:ascii="Courier New" w:eastAsia="Times New Roman" w:hAnsi="Courier New" w:cs="Courier New"/>
            <w:color w:val="073A5E"/>
            <w:spacing w:val="2"/>
            <w:sz w:val="20"/>
            <w:szCs w:val="20"/>
            <w:u w:val="single"/>
            <w:lang w:eastAsia="ru-RU"/>
          </w:rPr>
          <w:t>пункт 25</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"25. Четвертная оценка выставляется на основании результатов </w:t>
      </w:r>
      <w:proofErr w:type="spellStart"/>
      <w:r w:rsidRPr="000E48BF">
        <w:rPr>
          <w:rFonts w:ascii="Courier New" w:eastAsia="Times New Roman" w:hAnsi="Courier New" w:cs="Courier New"/>
          <w:color w:val="000000"/>
          <w:spacing w:val="2"/>
          <w:sz w:val="20"/>
          <w:szCs w:val="20"/>
          <w:lang w:eastAsia="ru-RU"/>
        </w:rPr>
        <w:t>суммативного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за разделы (сквозные темы) и четверть в процентном соотношении 50% на 50%.</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по решению уполномоченного органа четвертная оценка выставляется на основании среднего балла за </w:t>
      </w:r>
      <w:proofErr w:type="spellStart"/>
      <w:r w:rsidRPr="000E48BF">
        <w:rPr>
          <w:rFonts w:ascii="Courier New" w:eastAsia="Times New Roman" w:hAnsi="Courier New" w:cs="Courier New"/>
          <w:color w:val="000000"/>
          <w:spacing w:val="2"/>
          <w:sz w:val="20"/>
          <w:szCs w:val="20"/>
          <w:lang w:eastAsia="ru-RU"/>
        </w:rPr>
        <w:t>формативное</w:t>
      </w:r>
      <w:proofErr w:type="spellEnd"/>
      <w:r w:rsidRPr="000E48BF">
        <w:rPr>
          <w:rFonts w:ascii="Courier New" w:eastAsia="Times New Roman" w:hAnsi="Courier New" w:cs="Courier New"/>
          <w:color w:val="000000"/>
          <w:spacing w:val="2"/>
          <w:sz w:val="20"/>
          <w:szCs w:val="20"/>
          <w:lang w:eastAsia="ru-RU"/>
        </w:rPr>
        <w:t xml:space="preserve"> оценивание, результатов СОР и СОЧ в процентном соотношении 25%, 25% и 50% соответственно.";</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9" w:name="z39"/>
      <w:bookmarkEnd w:id="9"/>
      <w:r w:rsidRPr="000E48BF">
        <w:rPr>
          <w:rFonts w:ascii="Courier New" w:eastAsia="Times New Roman" w:hAnsi="Courier New" w:cs="Courier New"/>
          <w:color w:val="000000"/>
          <w:spacing w:val="2"/>
          <w:sz w:val="20"/>
          <w:szCs w:val="20"/>
          <w:lang w:eastAsia="ru-RU"/>
        </w:rPr>
        <w:t>      </w:t>
      </w:r>
      <w:hyperlink r:id="rId16" w:anchor="z462" w:history="1">
        <w:r w:rsidRPr="000E48BF">
          <w:rPr>
            <w:rFonts w:ascii="Courier New" w:eastAsia="Times New Roman" w:hAnsi="Courier New" w:cs="Courier New"/>
            <w:color w:val="073A5E"/>
            <w:spacing w:val="2"/>
            <w:sz w:val="20"/>
            <w:szCs w:val="20"/>
            <w:u w:val="single"/>
            <w:lang w:eastAsia="ru-RU"/>
          </w:rPr>
          <w:t>пункт 31</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"31. При переводе обучающегося из одной школы в другую в течение учебного года результаты его </w:t>
      </w:r>
      <w:proofErr w:type="spellStart"/>
      <w:r w:rsidRPr="000E48BF">
        <w:rPr>
          <w:rFonts w:ascii="Courier New" w:eastAsia="Times New Roman" w:hAnsi="Courier New" w:cs="Courier New"/>
          <w:color w:val="000000"/>
          <w:spacing w:val="2"/>
          <w:sz w:val="20"/>
          <w:szCs w:val="20"/>
          <w:lang w:eastAsia="ru-RU"/>
        </w:rPr>
        <w:t>суммативного</w:t>
      </w:r>
      <w:proofErr w:type="spellEnd"/>
      <w:r w:rsidRPr="000E48BF">
        <w:rPr>
          <w:rFonts w:ascii="Courier New" w:eastAsia="Times New Roman" w:hAnsi="Courier New" w:cs="Courier New"/>
          <w:color w:val="000000"/>
          <w:spacing w:val="2"/>
          <w:sz w:val="20"/>
          <w:szCs w:val="20"/>
          <w:lang w:eastAsia="ru-RU"/>
        </w:rPr>
        <w:t xml:space="preserve"> оценивания оформляются выпиской из </w:t>
      </w:r>
      <w:r w:rsidRPr="000E48BF">
        <w:rPr>
          <w:rFonts w:ascii="Courier New" w:eastAsia="Times New Roman" w:hAnsi="Courier New" w:cs="Courier New"/>
          <w:color w:val="000000"/>
          <w:spacing w:val="2"/>
          <w:sz w:val="20"/>
          <w:szCs w:val="20"/>
          <w:lang w:eastAsia="ru-RU"/>
        </w:rPr>
        <w:lastRenderedPageBreak/>
        <w:t>электронного (бумажного) журнала, заверяются подписью директора, печатью школы и выдаются вместе с личным делом обучающегося.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В случае перевода, обучающегося из школы, где ранее не изучался какой-либо предмет, в графу "Оценка за четверть" вносится "Не изучался". Годовая оценка </w:t>
      </w:r>
      <w:proofErr w:type="gramStart"/>
      <w:r w:rsidRPr="000E48BF">
        <w:rPr>
          <w:rFonts w:ascii="Courier New" w:eastAsia="Times New Roman" w:hAnsi="Courier New" w:cs="Courier New"/>
          <w:color w:val="000000"/>
          <w:spacing w:val="2"/>
          <w:sz w:val="20"/>
          <w:szCs w:val="20"/>
          <w:lang w:eastAsia="ru-RU"/>
        </w:rPr>
        <w:t>по учебному предмету</w:t>
      </w:r>
      <w:proofErr w:type="gramEnd"/>
      <w:r w:rsidRPr="000E48BF">
        <w:rPr>
          <w:rFonts w:ascii="Courier New" w:eastAsia="Times New Roman" w:hAnsi="Courier New" w:cs="Courier New"/>
          <w:color w:val="000000"/>
          <w:spacing w:val="2"/>
          <w:sz w:val="20"/>
          <w:szCs w:val="20"/>
          <w:lang w:eastAsia="ru-RU"/>
        </w:rPr>
        <w:t xml:space="preserve">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10" w:name="z42"/>
      <w:bookmarkEnd w:id="10"/>
      <w:r w:rsidRPr="000E48BF">
        <w:rPr>
          <w:rFonts w:ascii="Courier New" w:eastAsia="Times New Roman" w:hAnsi="Courier New" w:cs="Courier New"/>
          <w:color w:val="000000"/>
          <w:spacing w:val="2"/>
          <w:sz w:val="20"/>
          <w:szCs w:val="20"/>
          <w:lang w:eastAsia="ru-RU"/>
        </w:rPr>
        <w:t>      </w:t>
      </w:r>
      <w:hyperlink r:id="rId17" w:anchor="z471" w:history="1">
        <w:r w:rsidRPr="000E48BF">
          <w:rPr>
            <w:rFonts w:ascii="Courier New" w:eastAsia="Times New Roman" w:hAnsi="Courier New" w:cs="Courier New"/>
            <w:color w:val="073A5E"/>
            <w:spacing w:val="2"/>
            <w:sz w:val="20"/>
            <w:szCs w:val="20"/>
            <w:u w:val="single"/>
            <w:lang w:eastAsia="ru-RU"/>
          </w:rPr>
          <w:t>пункт 37</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"37. Итоговая аттестация для обучающихся 9 (10) класса проводится в следующих формах:</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письменного экзамена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письменного экзамена по математике (алгебре);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письменного экзамена по казахскому языку и литературе в классах с русским/ узбекским/ уйгурским/ таджикским языком обучения и письменного экзамена по русскому языку и литературе в классах с казахским языком обучения;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11" w:name="z48"/>
      <w:bookmarkEnd w:id="11"/>
      <w:r w:rsidRPr="000E48BF">
        <w:rPr>
          <w:rFonts w:ascii="Courier New" w:eastAsia="Times New Roman" w:hAnsi="Courier New" w:cs="Courier New"/>
          <w:color w:val="000000"/>
          <w:spacing w:val="2"/>
          <w:sz w:val="20"/>
          <w:szCs w:val="20"/>
          <w:lang w:eastAsia="ru-RU"/>
        </w:rPr>
        <w:t>      </w:t>
      </w:r>
      <w:hyperlink r:id="rId18" w:anchor="z477" w:history="1">
        <w:r w:rsidRPr="000E48BF">
          <w:rPr>
            <w:rFonts w:ascii="Courier New" w:eastAsia="Times New Roman" w:hAnsi="Courier New" w:cs="Courier New"/>
            <w:color w:val="073A5E"/>
            <w:spacing w:val="2"/>
            <w:sz w:val="20"/>
            <w:szCs w:val="20"/>
            <w:u w:val="single"/>
            <w:lang w:eastAsia="ru-RU"/>
          </w:rPr>
          <w:t>пункт 39</w:t>
        </w:r>
      </w:hyperlink>
      <w:r w:rsidRPr="000E48BF">
        <w:rPr>
          <w:rFonts w:ascii="Courier New" w:eastAsia="Times New Roman" w:hAnsi="Courier New" w:cs="Courier New"/>
          <w:color w:val="000000"/>
          <w:spacing w:val="2"/>
          <w:sz w:val="20"/>
          <w:szCs w:val="20"/>
          <w:lang w:eastAsia="ru-RU"/>
        </w:rPr>
        <w:t> изложить в следующей редакции: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"39. Итоговая аттестация для обучающихся 11 (12) класса проводится в следующих формах:</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письменного экзамена по алгебре и началам анализа;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тестирования по истории Казахстана;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тестирования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5) тестирования по предмету по выбору (Физика, Химия, Биология, География, Геометрия, Всемирная история, Основы права, Литература, Иностранный язык (английский/французский/немецкий), Информатика).";</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12" w:name="z55"/>
      <w:bookmarkEnd w:id="12"/>
      <w:r w:rsidRPr="000E48BF">
        <w:rPr>
          <w:rFonts w:ascii="Courier New" w:eastAsia="Times New Roman" w:hAnsi="Courier New" w:cs="Courier New"/>
          <w:color w:val="000000"/>
          <w:spacing w:val="2"/>
          <w:sz w:val="20"/>
          <w:szCs w:val="20"/>
          <w:lang w:eastAsia="ru-RU"/>
        </w:rPr>
        <w:lastRenderedPageBreak/>
        <w:t>      </w:t>
      </w:r>
      <w:hyperlink r:id="rId19" w:anchor="z158" w:history="1">
        <w:r w:rsidRPr="000E48BF">
          <w:rPr>
            <w:rFonts w:ascii="Courier New" w:eastAsia="Times New Roman" w:hAnsi="Courier New" w:cs="Courier New"/>
            <w:color w:val="073A5E"/>
            <w:spacing w:val="2"/>
            <w:sz w:val="20"/>
            <w:szCs w:val="20"/>
            <w:u w:val="single"/>
            <w:lang w:eastAsia="ru-RU"/>
          </w:rPr>
          <w:t>Типовые правила</w:t>
        </w:r>
      </w:hyperlink>
      <w:r w:rsidRPr="000E48BF">
        <w:rPr>
          <w:rFonts w:ascii="Courier New" w:eastAsia="Times New Roman" w:hAnsi="Courier New" w:cs="Courier New"/>
          <w:color w:val="000000"/>
          <w:spacing w:val="2"/>
          <w:sz w:val="20"/>
          <w:szCs w:val="20"/>
          <w:lang w:eastAsia="ru-RU"/>
        </w:rPr>
        <w:t xml:space="preserve">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утвержденные согласно приложению 2 к указанному приказу, изложить в редакции согласно </w:t>
      </w:r>
      <w:hyperlink r:id="rId20" w:anchor="z63" w:history="1">
        <w:r w:rsidRPr="000E48BF">
          <w:rPr>
            <w:rFonts w:ascii="Courier New" w:eastAsia="Times New Roman" w:hAnsi="Courier New" w:cs="Courier New"/>
            <w:color w:val="073A5E"/>
            <w:spacing w:val="2"/>
            <w:sz w:val="20"/>
            <w:szCs w:val="20"/>
            <w:u w:val="single"/>
            <w:lang w:eastAsia="ru-RU"/>
          </w:rPr>
          <w:t>приложению</w:t>
        </w:r>
      </w:hyperlink>
      <w:r w:rsidRPr="000E48BF">
        <w:rPr>
          <w:rFonts w:ascii="Courier New" w:eastAsia="Times New Roman" w:hAnsi="Courier New" w:cs="Courier New"/>
          <w:color w:val="000000"/>
          <w:spacing w:val="2"/>
          <w:sz w:val="20"/>
          <w:szCs w:val="20"/>
          <w:lang w:eastAsia="ru-RU"/>
        </w:rPr>
        <w:t> к настоящему приказу.</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 размещение настоящего приказа на </w:t>
      </w:r>
      <w:proofErr w:type="spellStart"/>
      <w:r w:rsidRPr="000E48BF">
        <w:rPr>
          <w:rFonts w:ascii="Courier New" w:eastAsia="Times New Roman" w:hAnsi="Courier New" w:cs="Courier New"/>
          <w:color w:val="000000"/>
          <w:spacing w:val="2"/>
          <w:sz w:val="20"/>
          <w:szCs w:val="20"/>
          <w:lang w:eastAsia="ru-RU"/>
        </w:rPr>
        <w:t>интернет-ресурсе</w:t>
      </w:r>
      <w:proofErr w:type="spellEnd"/>
      <w:r w:rsidRPr="000E48BF">
        <w:rPr>
          <w:rFonts w:ascii="Courier New" w:eastAsia="Times New Roman" w:hAnsi="Courier New" w:cs="Courier New"/>
          <w:color w:val="000000"/>
          <w:spacing w:val="2"/>
          <w:sz w:val="20"/>
          <w:szCs w:val="20"/>
          <w:lang w:eastAsia="ru-RU"/>
        </w:rPr>
        <w:t xml:space="preserve"> Министерства образования и науки Республики Казахстан после его официального опубликования;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Контроль за исполнением настоящего приказа возложить на курирующего вице-министра образования и науки Республики Казахстан.</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Настоящий приказ вводится в действие со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0E48BF" w:rsidRPr="000E48BF" w:rsidTr="000E48BF">
        <w:tc>
          <w:tcPr>
            <w:tcW w:w="6000"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left"/>
              <w:rPr>
                <w:rFonts w:ascii="Courier New" w:eastAsia="Times New Roman" w:hAnsi="Courier New" w:cs="Courier New"/>
                <w:color w:val="000000"/>
                <w:sz w:val="20"/>
                <w:szCs w:val="20"/>
                <w:lang w:eastAsia="ru-RU"/>
              </w:rPr>
            </w:pPr>
            <w:r w:rsidRPr="000E48BF">
              <w:rPr>
                <w:rFonts w:ascii="Courier New" w:eastAsia="Times New Roman" w:hAnsi="Courier New" w:cs="Courier New"/>
                <w:i/>
                <w:iCs/>
                <w:color w:val="000000"/>
                <w:sz w:val="20"/>
                <w:szCs w:val="20"/>
                <w:bdr w:val="none" w:sz="0" w:space="0" w:color="auto" w:frame="1"/>
                <w:lang w:eastAsia="ru-RU"/>
              </w:rPr>
              <w:t>      </w:t>
            </w:r>
            <w:bookmarkStart w:id="13" w:name="z62"/>
            <w:bookmarkEnd w:id="13"/>
            <w:r w:rsidRPr="000E48BF">
              <w:rPr>
                <w:rFonts w:ascii="Courier New" w:eastAsia="Times New Roman" w:hAnsi="Courier New" w:cs="Courier New"/>
                <w:i/>
                <w:iCs/>
                <w:color w:val="000000"/>
                <w:sz w:val="20"/>
                <w:szCs w:val="20"/>
                <w:bdr w:val="none" w:sz="0" w:space="0" w:color="auto" w:frame="1"/>
                <w:lang w:eastAsia="ru-RU"/>
              </w:rPr>
              <w:t>Министр образования и науки</w:t>
            </w:r>
            <w:r w:rsidRPr="000E48BF">
              <w:rPr>
                <w:rFonts w:ascii="Courier New" w:eastAsia="Times New Roman" w:hAnsi="Courier New" w:cs="Courier New"/>
                <w:i/>
                <w:iCs/>
                <w:color w:val="000000"/>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left"/>
              <w:rPr>
                <w:rFonts w:ascii="Courier New" w:eastAsia="Times New Roman" w:hAnsi="Courier New" w:cs="Courier New"/>
                <w:color w:val="000000"/>
                <w:sz w:val="20"/>
                <w:szCs w:val="20"/>
                <w:lang w:eastAsia="ru-RU"/>
              </w:rPr>
            </w:pPr>
            <w:r w:rsidRPr="000E48BF">
              <w:rPr>
                <w:rFonts w:ascii="Courier New" w:eastAsia="Times New Roman" w:hAnsi="Courier New" w:cs="Courier New"/>
                <w:i/>
                <w:iCs/>
                <w:color w:val="000000"/>
                <w:sz w:val="20"/>
                <w:szCs w:val="20"/>
                <w:bdr w:val="none" w:sz="0" w:space="0" w:color="auto" w:frame="1"/>
                <w:lang w:eastAsia="ru-RU"/>
              </w:rPr>
              <w:t xml:space="preserve">А. </w:t>
            </w:r>
            <w:proofErr w:type="spellStart"/>
            <w:r w:rsidRPr="000E48BF">
              <w:rPr>
                <w:rFonts w:ascii="Courier New" w:eastAsia="Times New Roman" w:hAnsi="Courier New" w:cs="Courier New"/>
                <w:i/>
                <w:iCs/>
                <w:color w:val="000000"/>
                <w:sz w:val="20"/>
                <w:szCs w:val="20"/>
                <w:bdr w:val="none" w:sz="0" w:space="0" w:color="auto" w:frame="1"/>
                <w:lang w:eastAsia="ru-RU"/>
              </w:rPr>
              <w:t>Аймагамбетов</w:t>
            </w:r>
            <w:proofErr w:type="spellEnd"/>
          </w:p>
        </w:tc>
      </w:tr>
    </w:tbl>
    <w:p w:rsidR="000E48BF" w:rsidRPr="000E48BF" w:rsidRDefault="000E48BF" w:rsidP="000E48BF">
      <w:pPr>
        <w:jc w:val="left"/>
        <w:textAlignment w:val="baseline"/>
        <w:rPr>
          <w:rFonts w:eastAsia="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E48BF" w:rsidRPr="000E48BF" w:rsidTr="000E48BF">
        <w:tc>
          <w:tcPr>
            <w:tcW w:w="5805"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center"/>
              <w:rPr>
                <w:rFonts w:ascii="Courier New" w:eastAsia="Times New Roman" w:hAnsi="Courier New" w:cs="Courier New"/>
                <w:color w:val="000000"/>
                <w:sz w:val="20"/>
                <w:szCs w:val="20"/>
                <w:lang w:eastAsia="ru-RU"/>
              </w:rPr>
            </w:pPr>
            <w:r w:rsidRPr="000E48B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center"/>
              <w:rPr>
                <w:rFonts w:ascii="Courier New" w:eastAsia="Times New Roman" w:hAnsi="Courier New" w:cs="Courier New"/>
                <w:color w:val="000000"/>
                <w:sz w:val="20"/>
                <w:szCs w:val="20"/>
                <w:lang w:eastAsia="ru-RU"/>
              </w:rPr>
            </w:pPr>
            <w:bookmarkStart w:id="14" w:name="z63"/>
            <w:bookmarkEnd w:id="14"/>
            <w:r w:rsidRPr="000E48BF">
              <w:rPr>
                <w:rFonts w:ascii="Courier New" w:eastAsia="Times New Roman" w:hAnsi="Courier New" w:cs="Courier New"/>
                <w:color w:val="000000"/>
                <w:sz w:val="20"/>
                <w:szCs w:val="20"/>
                <w:lang w:eastAsia="ru-RU"/>
              </w:rPr>
              <w:t>Приложение к приказу</w:t>
            </w:r>
            <w:r w:rsidRPr="000E48BF">
              <w:rPr>
                <w:rFonts w:ascii="Courier New" w:eastAsia="Times New Roman" w:hAnsi="Courier New" w:cs="Courier New"/>
                <w:color w:val="000000"/>
                <w:sz w:val="20"/>
                <w:szCs w:val="20"/>
                <w:lang w:eastAsia="ru-RU"/>
              </w:rPr>
              <w:br/>
              <w:t>Министра образования и науки</w:t>
            </w:r>
            <w:r w:rsidRPr="000E48BF">
              <w:rPr>
                <w:rFonts w:ascii="Courier New" w:eastAsia="Times New Roman" w:hAnsi="Courier New" w:cs="Courier New"/>
                <w:color w:val="000000"/>
                <w:sz w:val="20"/>
                <w:szCs w:val="20"/>
                <w:lang w:eastAsia="ru-RU"/>
              </w:rPr>
              <w:br/>
              <w:t>Республики Казахстан</w:t>
            </w:r>
            <w:r w:rsidRPr="000E48BF">
              <w:rPr>
                <w:rFonts w:ascii="Courier New" w:eastAsia="Times New Roman" w:hAnsi="Courier New" w:cs="Courier New"/>
                <w:color w:val="000000"/>
                <w:sz w:val="20"/>
                <w:szCs w:val="20"/>
                <w:lang w:eastAsia="ru-RU"/>
              </w:rPr>
              <w:br/>
              <w:t>от 28 августа 2020 года № 373</w:t>
            </w:r>
          </w:p>
        </w:tc>
      </w:tr>
      <w:tr w:rsidR="000E48BF" w:rsidRPr="000E48BF" w:rsidTr="000E48BF">
        <w:tc>
          <w:tcPr>
            <w:tcW w:w="5805"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center"/>
              <w:rPr>
                <w:rFonts w:ascii="Courier New" w:eastAsia="Times New Roman" w:hAnsi="Courier New" w:cs="Courier New"/>
                <w:color w:val="000000"/>
                <w:sz w:val="20"/>
                <w:szCs w:val="20"/>
                <w:lang w:eastAsia="ru-RU"/>
              </w:rPr>
            </w:pPr>
            <w:r w:rsidRPr="000E48B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center"/>
              <w:rPr>
                <w:rFonts w:ascii="Courier New" w:eastAsia="Times New Roman" w:hAnsi="Courier New" w:cs="Courier New"/>
                <w:color w:val="000000"/>
                <w:sz w:val="20"/>
                <w:szCs w:val="20"/>
                <w:lang w:eastAsia="ru-RU"/>
              </w:rPr>
            </w:pPr>
            <w:bookmarkStart w:id="15" w:name="z64"/>
            <w:bookmarkEnd w:id="15"/>
            <w:r w:rsidRPr="000E48BF">
              <w:rPr>
                <w:rFonts w:ascii="Courier New" w:eastAsia="Times New Roman" w:hAnsi="Courier New" w:cs="Courier New"/>
                <w:color w:val="000000"/>
                <w:sz w:val="20"/>
                <w:szCs w:val="20"/>
                <w:lang w:eastAsia="ru-RU"/>
              </w:rPr>
              <w:t>Приложение 2 к приказу</w:t>
            </w:r>
            <w:r w:rsidRPr="000E48BF">
              <w:rPr>
                <w:rFonts w:ascii="Courier New" w:eastAsia="Times New Roman" w:hAnsi="Courier New" w:cs="Courier New"/>
                <w:color w:val="000000"/>
                <w:sz w:val="20"/>
                <w:szCs w:val="20"/>
                <w:lang w:eastAsia="ru-RU"/>
              </w:rPr>
              <w:br/>
              <w:t>Министра образования</w:t>
            </w:r>
            <w:r w:rsidRPr="000E48BF">
              <w:rPr>
                <w:rFonts w:ascii="Courier New" w:eastAsia="Times New Roman" w:hAnsi="Courier New" w:cs="Courier New"/>
                <w:color w:val="000000"/>
                <w:sz w:val="20"/>
                <w:szCs w:val="20"/>
                <w:lang w:eastAsia="ru-RU"/>
              </w:rPr>
              <w:br/>
              <w:t>и науки Республики Казахстан</w:t>
            </w:r>
            <w:r w:rsidRPr="000E48BF">
              <w:rPr>
                <w:rFonts w:ascii="Courier New" w:eastAsia="Times New Roman" w:hAnsi="Courier New" w:cs="Courier New"/>
                <w:color w:val="000000"/>
                <w:sz w:val="20"/>
                <w:szCs w:val="20"/>
                <w:lang w:eastAsia="ru-RU"/>
              </w:rPr>
              <w:br/>
              <w:t>от 18 марта 2008 года № 125</w:t>
            </w:r>
          </w:p>
        </w:tc>
      </w:tr>
    </w:tbl>
    <w:p w:rsidR="000E48BF" w:rsidRPr="000E48BF" w:rsidRDefault="000E48BF" w:rsidP="000E48BF">
      <w:pPr>
        <w:shd w:val="clear" w:color="auto" w:fill="FFFFFF"/>
        <w:spacing w:before="225" w:after="135" w:line="390" w:lineRule="atLeast"/>
        <w:jc w:val="left"/>
        <w:textAlignment w:val="baseline"/>
        <w:outlineLvl w:val="2"/>
        <w:rPr>
          <w:rFonts w:ascii="Courier New" w:eastAsia="Times New Roman" w:hAnsi="Courier New" w:cs="Courier New"/>
          <w:color w:val="1E1E1E"/>
          <w:sz w:val="32"/>
          <w:szCs w:val="32"/>
          <w:lang w:eastAsia="ru-RU"/>
        </w:rPr>
      </w:pPr>
      <w:r w:rsidRPr="000E48BF">
        <w:rPr>
          <w:rFonts w:ascii="Courier New" w:eastAsia="Times New Roman" w:hAnsi="Courier New" w:cs="Courier New"/>
          <w:color w:val="1E1E1E"/>
          <w:sz w:val="32"/>
          <w:szCs w:val="32"/>
          <w:lang w:eastAsia="ru-RU"/>
        </w:rPr>
        <w:t xml:space="preserve">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E48BF">
        <w:rPr>
          <w:rFonts w:ascii="Courier New" w:eastAsia="Times New Roman" w:hAnsi="Courier New" w:cs="Courier New"/>
          <w:color w:val="1E1E1E"/>
          <w:sz w:val="32"/>
          <w:szCs w:val="32"/>
          <w:lang w:eastAsia="ru-RU"/>
        </w:rPr>
        <w:t>послесреднего</w:t>
      </w:r>
      <w:proofErr w:type="spellEnd"/>
      <w:r w:rsidRPr="000E48BF">
        <w:rPr>
          <w:rFonts w:ascii="Courier New" w:eastAsia="Times New Roman" w:hAnsi="Courier New" w:cs="Courier New"/>
          <w:color w:val="1E1E1E"/>
          <w:sz w:val="32"/>
          <w:szCs w:val="32"/>
          <w:lang w:eastAsia="ru-RU"/>
        </w:rPr>
        <w:t xml:space="preserve"> образования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bookmarkStart w:id="16" w:name="z66"/>
      <w:bookmarkEnd w:id="16"/>
      <w:r w:rsidRPr="000E48BF">
        <w:rPr>
          <w:rFonts w:ascii="Courier New" w:eastAsia="Times New Roman" w:hAnsi="Courier New" w:cs="Courier New"/>
          <w:b/>
          <w:bCs/>
          <w:color w:val="000000"/>
          <w:spacing w:val="2"/>
          <w:sz w:val="20"/>
          <w:szCs w:val="20"/>
          <w:bdr w:val="none" w:sz="0" w:space="0" w:color="auto" w:frame="1"/>
          <w:lang w:eastAsia="ru-RU"/>
        </w:rPr>
        <w:t>Глава 1. Основные положения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независимо от форм собственности и ведомственной подчиненности.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2. В настоящих Правилах использованы следующие определения: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6) дипломная работа (проект) - выпускная квалификационная работа, самостоятельная творческая работа студентов, обучающихся по программам подготовки квалифицированных рабочих и специалистов среднего звена, прикладных бакалавров;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8) </w:t>
      </w:r>
      <w:proofErr w:type="spellStart"/>
      <w:r w:rsidRPr="000E48BF">
        <w:rPr>
          <w:rFonts w:ascii="Courier New" w:eastAsia="Times New Roman" w:hAnsi="Courier New" w:cs="Courier New"/>
          <w:color w:val="000000"/>
          <w:spacing w:val="2"/>
          <w:sz w:val="20"/>
          <w:szCs w:val="20"/>
          <w:lang w:eastAsia="ru-RU"/>
        </w:rPr>
        <w:t>балльно</w:t>
      </w:r>
      <w:proofErr w:type="spellEnd"/>
      <w:r w:rsidRPr="000E48BF">
        <w:rPr>
          <w:rFonts w:ascii="Courier New" w:eastAsia="Times New Roman" w:hAnsi="Courier New" w:cs="Courier New"/>
          <w:color w:val="000000"/>
          <w:spacing w:val="2"/>
          <w:sz w:val="20"/>
          <w:szCs w:val="20"/>
          <w:lang w:eastAsia="ru-RU"/>
        </w:rPr>
        <w:t>-рейтинговая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3. Оценка </w:t>
      </w:r>
      <w:proofErr w:type="gramStart"/>
      <w:r w:rsidRPr="000E48BF">
        <w:rPr>
          <w:rFonts w:ascii="Courier New" w:eastAsia="Times New Roman" w:hAnsi="Courier New" w:cs="Courier New"/>
          <w:color w:val="000000"/>
          <w:spacing w:val="2"/>
          <w:sz w:val="20"/>
          <w:szCs w:val="20"/>
          <w:lang w:eastAsia="ru-RU"/>
        </w:rPr>
        <w:t>знаний</w:t>
      </w:r>
      <w:proofErr w:type="gramEnd"/>
      <w:r w:rsidRPr="000E48BF">
        <w:rPr>
          <w:rFonts w:ascii="Courier New" w:eastAsia="Times New Roman" w:hAnsi="Courier New" w:cs="Courier New"/>
          <w:color w:val="000000"/>
          <w:spacing w:val="2"/>
          <w:sz w:val="20"/>
          <w:szCs w:val="20"/>
          <w:lang w:eastAsia="ru-RU"/>
        </w:rPr>
        <w:t xml:space="preserve"> обучающихся производится по цифровой пятибалльной системе: (5-"отлично", 4-"хорошо", 3-"удовлетворительно", 2-"неудовлетворительно").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При применении </w:t>
      </w:r>
      <w:proofErr w:type="spellStart"/>
      <w:r w:rsidRPr="000E48BF">
        <w:rPr>
          <w:rFonts w:ascii="Courier New" w:eastAsia="Times New Roman" w:hAnsi="Courier New" w:cs="Courier New"/>
          <w:color w:val="000000"/>
          <w:spacing w:val="2"/>
          <w:sz w:val="20"/>
          <w:szCs w:val="20"/>
          <w:lang w:eastAsia="ru-RU"/>
        </w:rPr>
        <w:t>балльно</w:t>
      </w:r>
      <w:proofErr w:type="spellEnd"/>
      <w:r w:rsidRPr="000E48BF">
        <w:rPr>
          <w:rFonts w:ascii="Courier New" w:eastAsia="Times New Roman" w:hAnsi="Courier New" w:cs="Courier New"/>
          <w:color w:val="000000"/>
          <w:spacing w:val="2"/>
          <w:sz w:val="20"/>
          <w:szCs w:val="20"/>
          <w:lang w:eastAsia="ru-RU"/>
        </w:rPr>
        <w:t xml:space="preserve">-рейтинговой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"D", </w:t>
      </w:r>
      <w:r w:rsidRPr="000E48BF">
        <w:rPr>
          <w:rFonts w:ascii="Courier New" w:eastAsia="Times New Roman" w:hAnsi="Courier New" w:cs="Courier New"/>
          <w:color w:val="000000"/>
          <w:spacing w:val="2"/>
          <w:sz w:val="20"/>
          <w:szCs w:val="20"/>
          <w:lang w:eastAsia="ru-RU"/>
        </w:rPr>
        <w:lastRenderedPageBreak/>
        <w:t xml:space="preserve">"неудовлетворительно" - "F") с соответствующим цифровым эквивалентом по 4-х балльной шкале согласно </w:t>
      </w:r>
      <w:proofErr w:type="gramStart"/>
      <w:r w:rsidRPr="000E48BF">
        <w:rPr>
          <w:rFonts w:ascii="Courier New" w:eastAsia="Times New Roman" w:hAnsi="Courier New" w:cs="Courier New"/>
          <w:color w:val="000000"/>
          <w:spacing w:val="2"/>
          <w:sz w:val="20"/>
          <w:szCs w:val="20"/>
          <w:lang w:eastAsia="ru-RU"/>
        </w:rPr>
        <w:t>приложению</w:t>
      </w:r>
      <w:proofErr w:type="gramEnd"/>
      <w:r w:rsidRPr="000E48BF">
        <w:rPr>
          <w:rFonts w:ascii="Courier New" w:eastAsia="Times New Roman" w:hAnsi="Courier New" w:cs="Courier New"/>
          <w:color w:val="000000"/>
          <w:spacing w:val="2"/>
          <w:sz w:val="20"/>
          <w:szCs w:val="20"/>
          <w:lang w:eastAsia="ru-RU"/>
        </w:rPr>
        <w:t xml:space="preserve"> к настоящим Правилам.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Глава 2. Проведение текущего контроля и промежуточной аттестации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Проведение текущего контроля успеваемости обучающихся с использованием дистанционных образовательных технологий (далее-ДОТ) осуществляется посредством: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прямого общения обучающегося и преподавателя в режиме онлайн или офлайн с использованием телекоммуникационных средств;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автоматизированных тестирующих комплексов;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проверки индивидуальных заданий (выдача заданий на электронную почту обучающихся, мессенджеры).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Формы проведения текущего контроля успеваемости обучающихся определяет педагог с учетом цели, содержания учебного материала.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в соответствии с рабочими учебными планами и вносятся в график учебного процесса в начале учебного года.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При проведении промежуточной аттестации с использованием ДОТ используются следующие формы: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1) тестирование с использованием автоматизированных тестовых систем с возможностью ограничения времени выполнения задания;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выполнение индивидуального проекта (онлайн, офлайн);</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выполнение практического, творческого задания (онлайн, офлайн);</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сдача экзамена в онлайн-режиме (в устной или письменной форме).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создается квалификационная комиссия.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7. Промежуточная аттестация обучающихся в организациях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Курсовые проекты (работы) выполняются по окончании теоретической части или раздела дисциплины и (или) </w:t>
      </w:r>
      <w:proofErr w:type="gramStart"/>
      <w:r w:rsidRPr="000E48BF">
        <w:rPr>
          <w:rFonts w:ascii="Courier New" w:eastAsia="Times New Roman" w:hAnsi="Courier New" w:cs="Courier New"/>
          <w:color w:val="000000"/>
          <w:spacing w:val="2"/>
          <w:sz w:val="20"/>
          <w:szCs w:val="20"/>
          <w:lang w:eastAsia="ru-RU"/>
        </w:rPr>
        <w:t>модуля</w:t>
      </w:r>
      <w:proofErr w:type="gramEnd"/>
      <w:r w:rsidRPr="000E48BF">
        <w:rPr>
          <w:rFonts w:ascii="Courier New" w:eastAsia="Times New Roman" w:hAnsi="Courier New" w:cs="Courier New"/>
          <w:color w:val="000000"/>
          <w:spacing w:val="2"/>
          <w:sz w:val="20"/>
          <w:szCs w:val="20"/>
          <w:lang w:eastAsia="ru-RU"/>
        </w:rPr>
        <w:t xml:space="preserve"> обеспечивающего усвоение знаний, достаточных для выполнения курсового проекта (работы) по данной дисциплине и (или) модуля.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11. Для проведения промежуточной аттестации обучающихся в форме экзаменов должны быть подготовлены: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экзаменационные билеты (экзаменационные контрольные задания), тестовые задания, ситуационные задачи;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наглядные пособия, материалы справочного характера, нормативные документы и образцы техники, разрешенные к использованию на экзамене;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учебные и технологические карты;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спортивный зал, оборудование, инвентарь;</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5) экзаменационная ведомость.</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14. При проведении промежуточной аттестации для выполнения задания по экзаменационным билетам: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на устный экзамен выделяется не более 25 (двадцать пять) минут на каждого обучающегося;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на проведение письменного экзамена предусматривается не более: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6-ти астрономических часов по литературе (сочинение);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2) 4-х академических часов по математике и специальным дисциплинам и (или) модулям;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 3-х астрономических часов по государственному языку и русскому языку (изложение);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2-х астрономических часа по государственному языку и русскому (диктант).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Письменные (тестовые задания) экзаменационные работы выполняются на бумаге со штампом организации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устанавливаются индивидуальные сроки их сдачи, утвержденной приказом руководителя организаций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с выдачей ему (ей) справки установленного образца.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xml:space="preserve">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допускаются обучающиеся: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Глава 3. Проведение итоговой аттестации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23. Итоговая аттестация обучающихся организаций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Итоговая аттестация обучающихся по программам медицинского образования осуществляется в соответствии с </w:t>
      </w:r>
      <w:hyperlink r:id="rId21" w:anchor="z142" w:history="1">
        <w:r w:rsidRPr="000E48BF">
          <w:rPr>
            <w:rFonts w:ascii="Courier New" w:eastAsia="Times New Roman" w:hAnsi="Courier New" w:cs="Courier New"/>
            <w:color w:val="073A5E"/>
            <w:spacing w:val="2"/>
            <w:sz w:val="20"/>
            <w:szCs w:val="20"/>
            <w:u w:val="single"/>
            <w:lang w:eastAsia="ru-RU"/>
          </w:rPr>
          <w:t>Правилами</w:t>
        </w:r>
      </w:hyperlink>
      <w:r w:rsidRPr="000E48BF">
        <w:rPr>
          <w:rFonts w:ascii="Courier New" w:eastAsia="Times New Roman" w:hAnsi="Courier New" w:cs="Courier New"/>
          <w:color w:val="000000"/>
          <w:spacing w:val="2"/>
          <w:sz w:val="20"/>
          <w:szCs w:val="20"/>
          <w:lang w:eastAsia="ru-RU"/>
        </w:rPr>
        <w:t xml:space="preserve"> оценки знаний и </w:t>
      </w:r>
      <w:proofErr w:type="gramStart"/>
      <w:r w:rsidRPr="000E48BF">
        <w:rPr>
          <w:rFonts w:ascii="Courier New" w:eastAsia="Times New Roman" w:hAnsi="Courier New" w:cs="Courier New"/>
          <w:color w:val="000000"/>
          <w:spacing w:val="2"/>
          <w:sz w:val="20"/>
          <w:szCs w:val="20"/>
          <w:lang w:eastAsia="ru-RU"/>
        </w:rPr>
        <w:t>навыков</w:t>
      </w:r>
      <w:proofErr w:type="gramEnd"/>
      <w:r w:rsidRPr="000E48BF">
        <w:rPr>
          <w:rFonts w:ascii="Courier New" w:eastAsia="Times New Roman" w:hAnsi="Courier New" w:cs="Courier New"/>
          <w:color w:val="000000"/>
          <w:spacing w:val="2"/>
          <w:sz w:val="20"/>
          <w:szCs w:val="20"/>
          <w:lang w:eastAsia="ru-RU"/>
        </w:rPr>
        <w:t xml:space="preserve"> обучающихся по программам медицинского образования, утвержденной приказом Министра здравоохранения Республики Казахстан от 23 апреля 2019 года № ҚР ДСМ-46 (зарегистрирован в Реестре нормативных правовых актов под № 18577).</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Итоговая аттестация проводится по заранее утвержденному графику ее проведения.</w:t>
      </w:r>
    </w:p>
    <w:p w:rsidR="000E48BF" w:rsidRPr="000E48BF" w:rsidRDefault="000E48BF" w:rsidP="000E48BF">
      <w:pPr>
        <w:shd w:val="clear" w:color="auto" w:fill="FFFFFF"/>
        <w:spacing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w:t>
      </w:r>
      <w:hyperlink r:id="rId22" w:anchor="z1224" w:history="1">
        <w:r w:rsidRPr="000E48BF">
          <w:rPr>
            <w:rFonts w:ascii="Courier New" w:eastAsia="Times New Roman" w:hAnsi="Courier New" w:cs="Courier New"/>
            <w:color w:val="073A5E"/>
            <w:spacing w:val="2"/>
            <w:sz w:val="20"/>
            <w:szCs w:val="20"/>
            <w:u w:val="single"/>
            <w:lang w:eastAsia="ru-RU"/>
          </w:rPr>
          <w:t>государственных общеобязательных стандартов</w:t>
        </w:r>
      </w:hyperlink>
      <w:r w:rsidRPr="000E48BF">
        <w:rPr>
          <w:rFonts w:ascii="Courier New" w:eastAsia="Times New Roman" w:hAnsi="Courier New" w:cs="Courier New"/>
          <w:color w:val="000000"/>
          <w:spacing w:val="2"/>
          <w:sz w:val="20"/>
          <w:szCs w:val="20"/>
          <w:lang w:eastAsia="ru-RU"/>
        </w:rPr>
        <w:t xml:space="preserve">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утвержденных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ГОСО).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При проведении итоговой аттестации с использованием ДОТ организация образования обеспечивает идентификацию личности обучающихся, выбор способа </w:t>
      </w:r>
      <w:r w:rsidRPr="000E48BF">
        <w:rPr>
          <w:rFonts w:ascii="Courier New" w:eastAsia="Times New Roman" w:hAnsi="Courier New" w:cs="Courier New"/>
          <w:color w:val="000000"/>
          <w:spacing w:val="2"/>
          <w:sz w:val="20"/>
          <w:szCs w:val="20"/>
          <w:lang w:eastAsia="ru-RU"/>
        </w:rPr>
        <w:lastRenderedPageBreak/>
        <w:t>которой осуществляется организацией самостоятельно, и контроль соблюдения порядка ее проведения.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включая секретаря комиссии без права голоса.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26. Комиссия создается на период итоговой аттестации не позднее, чем за один месяц до проведения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27. Комиссия определяет: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xml:space="preserve">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 фактический уровень знаний, умений и </w:t>
      </w:r>
      <w:proofErr w:type="gramStart"/>
      <w:r w:rsidRPr="000E48BF">
        <w:rPr>
          <w:rFonts w:ascii="Courier New" w:eastAsia="Times New Roman" w:hAnsi="Courier New" w:cs="Courier New"/>
          <w:color w:val="000000"/>
          <w:spacing w:val="2"/>
          <w:sz w:val="20"/>
          <w:szCs w:val="20"/>
          <w:lang w:eastAsia="ru-RU"/>
        </w:rPr>
        <w:t>практических навыков</w:t>
      </w:r>
      <w:proofErr w:type="gramEnd"/>
      <w:r w:rsidRPr="000E48BF">
        <w:rPr>
          <w:rFonts w:ascii="Courier New" w:eastAsia="Times New Roman" w:hAnsi="Courier New" w:cs="Courier New"/>
          <w:color w:val="000000"/>
          <w:spacing w:val="2"/>
          <w:sz w:val="20"/>
          <w:szCs w:val="20"/>
          <w:lang w:eastAsia="ru-RU"/>
        </w:rPr>
        <w:t xml:space="preserve">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28. Продолжительность заседаний комиссии не превышает 6 часов в день.</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29. Итоговая аттестация обучающихся в организациях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в том числе с применением ДОТ, проводится в сроки, предусмотренные графиком учебного процесса и рабочими учебными планами в форме, определенной ГОСО.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w:t>
      </w:r>
      <w:proofErr w:type="gramStart"/>
      <w:r w:rsidRPr="000E48BF">
        <w:rPr>
          <w:rFonts w:ascii="Courier New" w:eastAsia="Times New Roman" w:hAnsi="Courier New" w:cs="Courier New"/>
          <w:color w:val="000000"/>
          <w:spacing w:val="2"/>
          <w:sz w:val="20"/>
          <w:szCs w:val="20"/>
          <w:lang w:eastAsia="ru-RU"/>
        </w:rPr>
        <w:t>навыков</w:t>
      </w:r>
      <w:proofErr w:type="gramEnd"/>
      <w:r w:rsidRPr="000E48BF">
        <w:rPr>
          <w:rFonts w:ascii="Courier New" w:eastAsia="Times New Roman" w:hAnsi="Courier New" w:cs="Courier New"/>
          <w:color w:val="000000"/>
          <w:spacing w:val="2"/>
          <w:sz w:val="20"/>
          <w:szCs w:val="20"/>
          <w:lang w:eastAsia="ru-RU"/>
        </w:rPr>
        <w:t xml:space="preserve"> обучающихся по программам медицинского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Ознакомление обучающихся с порядком </w:t>
      </w:r>
      <w:proofErr w:type="gramStart"/>
      <w:r w:rsidRPr="000E48BF">
        <w:rPr>
          <w:rFonts w:ascii="Courier New" w:eastAsia="Times New Roman" w:hAnsi="Courier New" w:cs="Courier New"/>
          <w:color w:val="000000"/>
          <w:spacing w:val="2"/>
          <w:sz w:val="20"/>
          <w:szCs w:val="20"/>
          <w:lang w:eastAsia="ru-RU"/>
        </w:rPr>
        <w:t>проведения  итоговой</w:t>
      </w:r>
      <w:proofErr w:type="gramEnd"/>
      <w:r w:rsidRPr="000E48BF">
        <w:rPr>
          <w:rFonts w:ascii="Courier New" w:eastAsia="Times New Roman" w:hAnsi="Courier New" w:cs="Courier New"/>
          <w:color w:val="000000"/>
          <w:spacing w:val="2"/>
          <w:sz w:val="20"/>
          <w:szCs w:val="20"/>
          <w:lang w:eastAsia="ru-RU"/>
        </w:rPr>
        <w:t xml:space="preserve"> аттестации осуществляется организацией образования не менее чем за 20 рабочих дней.</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Допуск к итоговой аттестации обучающихся оформляется приказом руководителя организации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Проведение итоговой аттестации с использованием ДОТ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1) непрерывное видео и </w:t>
      </w:r>
      <w:proofErr w:type="spellStart"/>
      <w:r w:rsidRPr="000E48BF">
        <w:rPr>
          <w:rFonts w:ascii="Courier New" w:eastAsia="Times New Roman" w:hAnsi="Courier New" w:cs="Courier New"/>
          <w:color w:val="000000"/>
          <w:spacing w:val="2"/>
          <w:sz w:val="20"/>
          <w:szCs w:val="20"/>
          <w:lang w:eastAsia="ru-RU"/>
        </w:rPr>
        <w:t>аудионаблюдение</w:t>
      </w:r>
      <w:proofErr w:type="spellEnd"/>
      <w:r w:rsidRPr="000E48BF">
        <w:rPr>
          <w:rFonts w:ascii="Courier New" w:eastAsia="Times New Roman" w:hAnsi="Courier New" w:cs="Courier New"/>
          <w:color w:val="000000"/>
          <w:spacing w:val="2"/>
          <w:sz w:val="20"/>
          <w:szCs w:val="20"/>
          <w:lang w:eastAsia="ru-RU"/>
        </w:rPr>
        <w:t xml:space="preserve"> за обучающимися, видеозапись;</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возможность демонстрации обучающимися презентационных материалов во время защиты дипломных проектов (работ).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Обучающиеся, участвующие в итоговой аттестации с использованием ДОТ, располагают техническими средствами и программным обеспечением, позволяющими обеспечить целостность процедуры.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30. В комиссию представляются следующие материалы и документы: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рабочий учебный план по специальности;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2) приказ руководителя организации технического и профессионального образования о допуске обучающихся к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3) сводные ведомости </w:t>
      </w:r>
      <w:proofErr w:type="gramStart"/>
      <w:r w:rsidRPr="000E48BF">
        <w:rPr>
          <w:rFonts w:ascii="Courier New" w:eastAsia="Times New Roman" w:hAnsi="Courier New" w:cs="Courier New"/>
          <w:color w:val="000000"/>
          <w:spacing w:val="2"/>
          <w:sz w:val="20"/>
          <w:szCs w:val="20"/>
          <w:lang w:eastAsia="ru-RU"/>
        </w:rPr>
        <w:t>итоговых оценок</w:t>
      </w:r>
      <w:proofErr w:type="gramEnd"/>
      <w:r w:rsidRPr="000E48BF">
        <w:rPr>
          <w:rFonts w:ascii="Courier New" w:eastAsia="Times New Roman" w:hAnsi="Courier New" w:cs="Courier New"/>
          <w:color w:val="000000"/>
          <w:spacing w:val="2"/>
          <w:sz w:val="20"/>
          <w:szCs w:val="20"/>
          <w:lang w:eastAsia="ru-RU"/>
        </w:rPr>
        <w:t xml:space="preserve">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 комплект экзаменационных билетов и перечень вопросов, выносимых на итоговые экзамены, согласно учебной программе;</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6) документы, подтверждающие право обучающихся дневной формы обучения на перенос сроков итоговой аттестации по состоянию здоровья;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31. Итоговая аттестация обучающихся организаций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Итоговая аттестация с использованием ДОТ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При проведении итоговой аттестации с применением ДОТ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Защита дипломного проекта (работы), в том числе с применением ДОТ, проходит в виде демонстрации презентации.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В случае прерывания процесса защиты дипломного проекта (работы) с использованием ДОТ обучающийся немедленно обращается к заместителю руководителя по учебной работе или заведующему учебной частью с ходатайством о его продолжении.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Продолжительность устного итогового экзамена не превышает 15 (пятнадцать) минут на одного обучающегося.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При проведении итогового экзамена с использованием ДОТ,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w:t>
      </w:r>
      <w:proofErr w:type="spellStart"/>
      <w:r w:rsidRPr="000E48BF">
        <w:rPr>
          <w:rFonts w:ascii="Courier New" w:eastAsia="Times New Roman" w:hAnsi="Courier New" w:cs="Courier New"/>
          <w:color w:val="000000"/>
          <w:spacing w:val="2"/>
          <w:sz w:val="20"/>
          <w:szCs w:val="20"/>
          <w:lang w:eastAsia="ru-RU"/>
        </w:rPr>
        <w:t>сурдопереводчик</w:t>
      </w:r>
      <w:proofErr w:type="spellEnd"/>
      <w:r w:rsidRPr="000E48BF">
        <w:rPr>
          <w:rFonts w:ascii="Courier New" w:eastAsia="Times New Roman" w:hAnsi="Courier New" w:cs="Courier New"/>
          <w:color w:val="000000"/>
          <w:spacing w:val="2"/>
          <w:sz w:val="20"/>
          <w:szCs w:val="20"/>
          <w:lang w:eastAsia="ru-RU"/>
        </w:rPr>
        <w:t>.</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Вся процедура проведения итоговой аттестации записывается на видео.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 производственных площадок, лабораторий, мастерских или учебных центров, оснащенных необходимым оборудованием по каждой квалификации.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33. По решению Комиссии повторно допускаются к итоговой аттестации в текущем учебном году по соответствующей учебной дисциплине и (или) модулю следующие обучающиеся: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1) получившие на итоговой аттестации неудовлетворительный результат;</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2) не явившиеся на итоговую </w:t>
      </w:r>
      <w:proofErr w:type="gramStart"/>
      <w:r w:rsidRPr="000E48BF">
        <w:rPr>
          <w:rFonts w:ascii="Courier New" w:eastAsia="Times New Roman" w:hAnsi="Courier New" w:cs="Courier New"/>
          <w:color w:val="000000"/>
          <w:spacing w:val="2"/>
          <w:sz w:val="20"/>
          <w:szCs w:val="20"/>
          <w:lang w:eastAsia="ru-RU"/>
        </w:rPr>
        <w:t>аттестацию  по</w:t>
      </w:r>
      <w:proofErr w:type="gramEnd"/>
      <w:r w:rsidRPr="000E48BF">
        <w:rPr>
          <w:rFonts w:ascii="Courier New" w:eastAsia="Times New Roman" w:hAnsi="Courier New" w:cs="Courier New"/>
          <w:color w:val="000000"/>
          <w:spacing w:val="2"/>
          <w:sz w:val="20"/>
          <w:szCs w:val="20"/>
          <w:lang w:eastAsia="ru-RU"/>
        </w:rPr>
        <w:t xml:space="preserve"> уважительной причине (в связи с состоянием здоровья или иным объективным причинам, подтвержденным соответствующими документами).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Срок проведения повторного заседания определяется комиссией.</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Повторный итоговый экзамен проводится только по дисциплине и (или) модулю, по которой была получена оценка "неудовлетворительно".</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По решению итоговой аттестационной </w:t>
      </w:r>
      <w:proofErr w:type="gramStart"/>
      <w:r w:rsidRPr="000E48BF">
        <w:rPr>
          <w:rFonts w:ascii="Courier New" w:eastAsia="Times New Roman" w:hAnsi="Courier New" w:cs="Courier New"/>
          <w:color w:val="000000"/>
          <w:spacing w:val="2"/>
          <w:sz w:val="20"/>
          <w:szCs w:val="20"/>
          <w:lang w:eastAsia="ru-RU"/>
        </w:rPr>
        <w:t>комиссии  обучающемуся</w:t>
      </w:r>
      <w:proofErr w:type="gramEnd"/>
      <w:r w:rsidRPr="000E48BF">
        <w:rPr>
          <w:rFonts w:ascii="Courier New" w:eastAsia="Times New Roman" w:hAnsi="Courier New" w:cs="Courier New"/>
          <w:color w:val="000000"/>
          <w:spacing w:val="2"/>
          <w:sz w:val="20"/>
          <w:szCs w:val="20"/>
          <w:lang w:eastAsia="ru-RU"/>
        </w:rPr>
        <w:t xml:space="preserve"> предоставляется возможность защитить ту же работу повторно, с соответствующей доработкой, или разработать новую тему.</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Повторная сдача итогового экзамена и защита дипломного проекта (работы) с целью повышения положительной оценки не допускается.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Документы, представленные о состоянии здоровья после получения неудовлетворительной оценки, не рассматриваются.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При проведении итоговой аттестации с использованием ДОТ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Результаты сдачи итоговых экзаменов и защиты дипломного проекта (работы) объявляются в день их проведения.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Обучающиеся, не согласные с результатами итоговой аттестации, подают заявление на апелляцию не позднее следующего рабочего дня после ее проведения.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В исключительных случаях (в том числе при обучении с использованием ДОТ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xml:space="preserve">      При применении </w:t>
      </w:r>
      <w:proofErr w:type="spellStart"/>
      <w:r w:rsidRPr="000E48BF">
        <w:rPr>
          <w:rFonts w:ascii="Courier New" w:eastAsia="Times New Roman" w:hAnsi="Courier New" w:cs="Courier New"/>
          <w:color w:val="000000"/>
          <w:spacing w:val="2"/>
          <w:sz w:val="20"/>
          <w:szCs w:val="20"/>
          <w:lang w:eastAsia="ru-RU"/>
        </w:rPr>
        <w:t>балльно</w:t>
      </w:r>
      <w:proofErr w:type="spellEnd"/>
      <w:r w:rsidRPr="000E48BF">
        <w:rPr>
          <w:rFonts w:ascii="Courier New" w:eastAsia="Times New Roman" w:hAnsi="Courier New" w:cs="Courier New"/>
          <w:color w:val="000000"/>
          <w:spacing w:val="2"/>
          <w:sz w:val="20"/>
          <w:szCs w:val="20"/>
          <w:lang w:eastAsia="ru-RU"/>
        </w:rPr>
        <w:t>-рейтинговой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39. Председатель комиссии в двухнедельный срок по окончанию аттестации, составляет отчет об итогах аттестации.</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 xml:space="preserve">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w:t>
      </w:r>
      <w:proofErr w:type="spellStart"/>
      <w:r w:rsidRPr="000E48BF">
        <w:rPr>
          <w:rFonts w:ascii="Courier New" w:eastAsia="Times New Roman" w:hAnsi="Courier New" w:cs="Courier New"/>
          <w:color w:val="000000"/>
          <w:spacing w:val="2"/>
          <w:sz w:val="20"/>
          <w:szCs w:val="20"/>
          <w:lang w:eastAsia="ru-RU"/>
        </w:rPr>
        <w:t>послесреднего</w:t>
      </w:r>
      <w:proofErr w:type="spellEnd"/>
      <w:r w:rsidRPr="000E48BF">
        <w:rPr>
          <w:rFonts w:ascii="Courier New" w:eastAsia="Times New Roman" w:hAnsi="Courier New" w:cs="Courier New"/>
          <w:color w:val="000000"/>
          <w:spacing w:val="2"/>
          <w:sz w:val="20"/>
          <w:szCs w:val="20"/>
          <w:lang w:eastAsia="ru-RU"/>
        </w:rPr>
        <w:t xml:space="preserve"> образования.</w:t>
      </w:r>
    </w:p>
    <w:p w:rsidR="000E48BF" w:rsidRPr="000E48BF" w:rsidRDefault="000E48BF" w:rsidP="000E48BF">
      <w:pPr>
        <w:shd w:val="clear" w:color="auto" w:fill="FFFFFF"/>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      41. Председатель комиссии докладывает педагогическому совету об итогах работы комиссии.</w:t>
      </w:r>
    </w:p>
    <w:tbl>
      <w:tblPr>
        <w:tblW w:w="9370" w:type="dxa"/>
        <w:shd w:val="clear" w:color="auto" w:fill="FFFFFF"/>
        <w:tblCellMar>
          <w:left w:w="0" w:type="dxa"/>
          <w:right w:w="0" w:type="dxa"/>
        </w:tblCellMar>
        <w:tblLook w:val="04A0" w:firstRow="1" w:lastRow="0" w:firstColumn="1" w:lastColumn="0" w:noHBand="0" w:noVBand="1"/>
      </w:tblPr>
      <w:tblGrid>
        <w:gridCol w:w="5897"/>
        <w:gridCol w:w="3473"/>
      </w:tblGrid>
      <w:tr w:rsidR="000E48BF" w:rsidRPr="000E48BF" w:rsidTr="000E48BF">
        <w:trPr>
          <w:trHeight w:val="2045"/>
        </w:trPr>
        <w:tc>
          <w:tcPr>
            <w:tcW w:w="5897"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center"/>
              <w:rPr>
                <w:rFonts w:ascii="Courier New" w:eastAsia="Times New Roman" w:hAnsi="Courier New" w:cs="Courier New"/>
                <w:color w:val="000000"/>
                <w:sz w:val="20"/>
                <w:szCs w:val="20"/>
                <w:lang w:eastAsia="ru-RU"/>
              </w:rPr>
            </w:pPr>
            <w:r w:rsidRPr="000E48BF">
              <w:rPr>
                <w:rFonts w:ascii="Courier New" w:eastAsia="Times New Roman" w:hAnsi="Courier New" w:cs="Courier New"/>
                <w:color w:val="000000"/>
                <w:sz w:val="20"/>
                <w:szCs w:val="20"/>
                <w:lang w:eastAsia="ru-RU"/>
              </w:rPr>
              <w:t> </w:t>
            </w:r>
          </w:p>
        </w:tc>
        <w:tc>
          <w:tcPr>
            <w:tcW w:w="3473" w:type="dxa"/>
            <w:tcBorders>
              <w:top w:val="nil"/>
              <w:left w:val="nil"/>
              <w:bottom w:val="nil"/>
              <w:right w:val="nil"/>
            </w:tcBorders>
            <w:shd w:val="clear" w:color="auto" w:fill="auto"/>
            <w:tcMar>
              <w:top w:w="45" w:type="dxa"/>
              <w:left w:w="75" w:type="dxa"/>
              <w:bottom w:w="45" w:type="dxa"/>
              <w:right w:w="75" w:type="dxa"/>
            </w:tcMar>
            <w:hideMark/>
          </w:tcPr>
          <w:p w:rsidR="000E48BF" w:rsidRPr="000E48BF" w:rsidRDefault="000E48BF" w:rsidP="000E48BF">
            <w:pPr>
              <w:jc w:val="center"/>
              <w:rPr>
                <w:rFonts w:ascii="Courier New" w:eastAsia="Times New Roman" w:hAnsi="Courier New" w:cs="Courier New"/>
                <w:color w:val="000000"/>
                <w:sz w:val="20"/>
                <w:szCs w:val="20"/>
                <w:lang w:eastAsia="ru-RU"/>
              </w:rPr>
            </w:pPr>
            <w:bookmarkStart w:id="17" w:name="z209"/>
            <w:bookmarkEnd w:id="17"/>
            <w:r w:rsidRPr="000E48BF">
              <w:rPr>
                <w:rFonts w:ascii="Courier New" w:eastAsia="Times New Roman" w:hAnsi="Courier New" w:cs="Courier New"/>
                <w:color w:val="000000"/>
                <w:sz w:val="20"/>
                <w:szCs w:val="20"/>
                <w:lang w:eastAsia="ru-RU"/>
              </w:rPr>
              <w:t>Приложение</w:t>
            </w:r>
            <w:r w:rsidRPr="000E48BF">
              <w:rPr>
                <w:rFonts w:ascii="Courier New" w:eastAsia="Times New Roman" w:hAnsi="Courier New" w:cs="Courier New"/>
                <w:color w:val="000000"/>
                <w:sz w:val="20"/>
                <w:szCs w:val="20"/>
                <w:lang w:eastAsia="ru-RU"/>
              </w:rPr>
              <w:br/>
              <w:t>к Типовым правилам</w:t>
            </w:r>
            <w:r w:rsidRPr="000E48BF">
              <w:rPr>
                <w:rFonts w:ascii="Courier New" w:eastAsia="Times New Roman" w:hAnsi="Courier New" w:cs="Courier New"/>
                <w:color w:val="000000"/>
                <w:sz w:val="20"/>
                <w:szCs w:val="20"/>
                <w:lang w:eastAsia="ru-RU"/>
              </w:rPr>
              <w:br/>
              <w:t>проведения текущего контроля</w:t>
            </w:r>
            <w:r w:rsidRPr="000E48BF">
              <w:rPr>
                <w:rFonts w:ascii="Courier New" w:eastAsia="Times New Roman" w:hAnsi="Courier New" w:cs="Courier New"/>
                <w:color w:val="000000"/>
                <w:sz w:val="20"/>
                <w:szCs w:val="20"/>
                <w:lang w:eastAsia="ru-RU"/>
              </w:rPr>
              <w:br/>
              <w:t>успеваемости, промежуточной и</w:t>
            </w:r>
            <w:r w:rsidRPr="000E48BF">
              <w:rPr>
                <w:rFonts w:ascii="Courier New" w:eastAsia="Times New Roman" w:hAnsi="Courier New" w:cs="Courier New"/>
                <w:color w:val="000000"/>
                <w:sz w:val="20"/>
                <w:szCs w:val="20"/>
                <w:lang w:eastAsia="ru-RU"/>
              </w:rPr>
              <w:br/>
              <w:t>итоговой аттестации</w:t>
            </w:r>
            <w:r w:rsidRPr="000E48BF">
              <w:rPr>
                <w:rFonts w:ascii="Courier New" w:eastAsia="Times New Roman" w:hAnsi="Courier New" w:cs="Courier New"/>
                <w:color w:val="000000"/>
                <w:sz w:val="20"/>
                <w:szCs w:val="20"/>
                <w:lang w:eastAsia="ru-RU"/>
              </w:rPr>
              <w:br/>
              <w:t>обучающихся в организациях</w:t>
            </w:r>
            <w:r w:rsidRPr="000E48BF">
              <w:rPr>
                <w:rFonts w:ascii="Courier New" w:eastAsia="Times New Roman" w:hAnsi="Courier New" w:cs="Courier New"/>
                <w:color w:val="000000"/>
                <w:sz w:val="20"/>
                <w:szCs w:val="20"/>
                <w:lang w:eastAsia="ru-RU"/>
              </w:rPr>
              <w:br/>
              <w:t xml:space="preserve">технического и </w:t>
            </w:r>
            <w:proofErr w:type="gramStart"/>
            <w:r w:rsidRPr="000E48BF">
              <w:rPr>
                <w:rFonts w:ascii="Courier New" w:eastAsia="Times New Roman" w:hAnsi="Courier New" w:cs="Courier New"/>
                <w:color w:val="000000"/>
                <w:sz w:val="20"/>
                <w:szCs w:val="20"/>
                <w:lang w:eastAsia="ru-RU"/>
              </w:rPr>
              <w:t>профессионального,</w:t>
            </w:r>
            <w:r w:rsidRPr="000E48BF">
              <w:rPr>
                <w:rFonts w:ascii="Courier New" w:eastAsia="Times New Roman" w:hAnsi="Courier New" w:cs="Courier New"/>
                <w:color w:val="000000"/>
                <w:sz w:val="20"/>
                <w:szCs w:val="20"/>
                <w:lang w:eastAsia="ru-RU"/>
              </w:rPr>
              <w:br/>
            </w:r>
            <w:proofErr w:type="spellStart"/>
            <w:r w:rsidRPr="000E48BF">
              <w:rPr>
                <w:rFonts w:ascii="Courier New" w:eastAsia="Times New Roman" w:hAnsi="Courier New" w:cs="Courier New"/>
                <w:color w:val="000000"/>
                <w:sz w:val="20"/>
                <w:szCs w:val="20"/>
                <w:lang w:eastAsia="ru-RU"/>
              </w:rPr>
              <w:t>послесреднего</w:t>
            </w:r>
            <w:proofErr w:type="spellEnd"/>
            <w:proofErr w:type="gramEnd"/>
            <w:r w:rsidRPr="000E48BF">
              <w:rPr>
                <w:rFonts w:ascii="Courier New" w:eastAsia="Times New Roman" w:hAnsi="Courier New" w:cs="Courier New"/>
                <w:color w:val="000000"/>
                <w:sz w:val="20"/>
                <w:szCs w:val="20"/>
                <w:lang w:eastAsia="ru-RU"/>
              </w:rPr>
              <w:t xml:space="preserve"> образования</w:t>
            </w:r>
          </w:p>
        </w:tc>
      </w:tr>
    </w:tbl>
    <w:p w:rsidR="000E48BF" w:rsidRPr="000E48BF" w:rsidRDefault="000E48BF" w:rsidP="000E48BF">
      <w:pPr>
        <w:shd w:val="clear" w:color="auto" w:fill="FFFFFF"/>
        <w:spacing w:before="225" w:after="135" w:line="390" w:lineRule="atLeast"/>
        <w:jc w:val="left"/>
        <w:textAlignment w:val="baseline"/>
        <w:outlineLvl w:val="2"/>
        <w:rPr>
          <w:rFonts w:ascii="Courier New" w:eastAsia="Times New Roman" w:hAnsi="Courier New" w:cs="Courier New"/>
          <w:color w:val="1E1E1E"/>
          <w:sz w:val="32"/>
          <w:szCs w:val="32"/>
          <w:lang w:eastAsia="ru-RU"/>
        </w:rPr>
      </w:pPr>
      <w:r w:rsidRPr="000E48BF">
        <w:rPr>
          <w:rFonts w:ascii="Courier New" w:eastAsia="Times New Roman" w:hAnsi="Courier New" w:cs="Courier New"/>
          <w:color w:val="1E1E1E"/>
          <w:sz w:val="32"/>
          <w:szCs w:val="32"/>
          <w:lang w:eastAsia="ru-RU"/>
        </w:rPr>
        <w:t xml:space="preserve">Буквенная система оценки учебных достижений обучающихся, соответствующая цифровому эквиваленту по </w:t>
      </w:r>
      <w:proofErr w:type="spellStart"/>
      <w:r w:rsidRPr="000E48BF">
        <w:rPr>
          <w:rFonts w:ascii="Courier New" w:eastAsia="Times New Roman" w:hAnsi="Courier New" w:cs="Courier New"/>
          <w:color w:val="1E1E1E"/>
          <w:sz w:val="32"/>
          <w:szCs w:val="32"/>
          <w:lang w:eastAsia="ru-RU"/>
        </w:rPr>
        <w:t>четырехбалльной</w:t>
      </w:r>
      <w:proofErr w:type="spellEnd"/>
      <w:r w:rsidRPr="000E48BF">
        <w:rPr>
          <w:rFonts w:ascii="Courier New" w:eastAsia="Times New Roman" w:hAnsi="Courier New" w:cs="Courier New"/>
          <w:color w:val="1E1E1E"/>
          <w:sz w:val="32"/>
          <w:szCs w:val="32"/>
          <w:lang w:eastAsia="ru-RU"/>
        </w:rPr>
        <w:t xml:space="preserve"> системе</w:t>
      </w:r>
    </w:p>
    <w:tbl>
      <w:tblPr>
        <w:tblW w:w="938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90"/>
        <w:gridCol w:w="2208"/>
        <w:gridCol w:w="1946"/>
        <w:gridCol w:w="3044"/>
      </w:tblGrid>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Оценка по буквенной системе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Цифровой эквивалент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Процентное 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Оценка по традиционной системе</w:t>
            </w: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Отлично</w:t>
            </w: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85-89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Хорошо</w:t>
            </w: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80-84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Удовлетворительно</w:t>
            </w: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lastRenderedPageBreak/>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1,67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78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76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50-54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E48BF" w:rsidRPr="000E48BF" w:rsidRDefault="000E48BF" w:rsidP="000E48BF">
            <w:pPr>
              <w:jc w:val="left"/>
              <w:rPr>
                <w:rFonts w:ascii="Courier New" w:eastAsia="Times New Roman" w:hAnsi="Courier New" w:cs="Courier New"/>
                <w:color w:val="000000"/>
                <w:spacing w:val="2"/>
                <w:sz w:val="20"/>
                <w:szCs w:val="20"/>
                <w:lang w:eastAsia="ru-RU"/>
              </w:rPr>
            </w:pPr>
          </w:p>
        </w:tc>
      </w:tr>
      <w:tr w:rsidR="000E48BF" w:rsidRPr="000E48BF" w:rsidTr="000E48BF">
        <w:trPr>
          <w:trHeight w:val="103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E48BF" w:rsidRPr="000E48BF" w:rsidRDefault="000E48BF" w:rsidP="000E48BF">
            <w:pPr>
              <w:spacing w:after="360" w:line="285" w:lineRule="atLeast"/>
              <w:jc w:val="left"/>
              <w:textAlignment w:val="baseline"/>
              <w:rPr>
                <w:rFonts w:ascii="Courier New" w:eastAsia="Times New Roman" w:hAnsi="Courier New" w:cs="Courier New"/>
                <w:color w:val="000000"/>
                <w:spacing w:val="2"/>
                <w:sz w:val="20"/>
                <w:szCs w:val="20"/>
                <w:lang w:eastAsia="ru-RU"/>
              </w:rPr>
            </w:pPr>
            <w:r w:rsidRPr="000E48BF">
              <w:rPr>
                <w:rFonts w:ascii="Courier New" w:eastAsia="Times New Roman" w:hAnsi="Courier New" w:cs="Courier New"/>
                <w:color w:val="000000"/>
                <w:spacing w:val="2"/>
                <w:sz w:val="20"/>
                <w:szCs w:val="20"/>
                <w:lang w:eastAsia="ru-RU"/>
              </w:rPr>
              <w:t>Неудовлетворительно</w:t>
            </w:r>
          </w:p>
          <w:p w:rsidR="000E48BF" w:rsidRPr="000E48BF" w:rsidRDefault="000E48BF" w:rsidP="000E48BF">
            <w:pPr>
              <w:jc w:val="left"/>
              <w:rPr>
                <w:rFonts w:ascii="Courier New" w:eastAsia="Times New Roman" w:hAnsi="Courier New" w:cs="Courier New"/>
                <w:color w:val="000000"/>
                <w:sz w:val="20"/>
                <w:szCs w:val="20"/>
                <w:lang w:eastAsia="ru-RU"/>
              </w:rPr>
            </w:pPr>
            <w:r w:rsidRPr="000E48BF">
              <w:rPr>
                <w:rFonts w:ascii="Courier New" w:eastAsia="Times New Roman" w:hAnsi="Courier New" w:cs="Courier New"/>
                <w:color w:val="000000"/>
                <w:sz w:val="20"/>
                <w:szCs w:val="20"/>
                <w:lang w:eastAsia="ru-RU"/>
              </w:rPr>
              <w:t>Скачать</w:t>
            </w:r>
          </w:p>
        </w:tc>
      </w:tr>
    </w:tbl>
    <w:p w:rsidR="00624033" w:rsidRDefault="00624033"/>
    <w:sectPr w:rsidR="00624033" w:rsidSect="004A480F">
      <w:pgSz w:w="11906" w:h="16838"/>
      <w:pgMar w:top="851" w:right="850"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33AEA"/>
    <w:multiLevelType w:val="multilevel"/>
    <w:tmpl w:val="B49E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5B"/>
    <w:rsid w:val="000E48BF"/>
    <w:rsid w:val="004A480F"/>
    <w:rsid w:val="0050485B"/>
    <w:rsid w:val="005E26C2"/>
    <w:rsid w:val="0062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06D9-ECFD-46C4-9DA2-E3032850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109165">
      <w:bodyDiv w:val="1"/>
      <w:marLeft w:val="0"/>
      <w:marRight w:val="0"/>
      <w:marTop w:val="0"/>
      <w:marBottom w:val="0"/>
      <w:divBdr>
        <w:top w:val="none" w:sz="0" w:space="0" w:color="auto"/>
        <w:left w:val="none" w:sz="0" w:space="0" w:color="auto"/>
        <w:bottom w:val="none" w:sz="0" w:space="0" w:color="auto"/>
        <w:right w:val="none" w:sz="0" w:space="0" w:color="auto"/>
      </w:divBdr>
      <w:divsChild>
        <w:div w:id="1557081748">
          <w:marLeft w:val="0"/>
          <w:marRight w:val="0"/>
          <w:marTop w:val="0"/>
          <w:marBottom w:val="0"/>
          <w:divBdr>
            <w:top w:val="none" w:sz="0" w:space="0" w:color="auto"/>
            <w:left w:val="none" w:sz="0" w:space="0" w:color="auto"/>
            <w:bottom w:val="none" w:sz="0" w:space="0" w:color="auto"/>
            <w:right w:val="none" w:sz="0" w:space="0" w:color="auto"/>
          </w:divBdr>
        </w:div>
        <w:div w:id="423915600">
          <w:marLeft w:val="0"/>
          <w:marRight w:val="0"/>
          <w:marTop w:val="0"/>
          <w:marBottom w:val="0"/>
          <w:divBdr>
            <w:top w:val="none" w:sz="0" w:space="0" w:color="auto"/>
            <w:left w:val="none" w:sz="0" w:space="0" w:color="auto"/>
            <w:bottom w:val="none" w:sz="0" w:space="0" w:color="auto"/>
            <w:right w:val="none" w:sz="0" w:space="0" w:color="auto"/>
          </w:divBdr>
          <w:divsChild>
            <w:div w:id="930889156">
              <w:marLeft w:val="0"/>
              <w:marRight w:val="0"/>
              <w:marTop w:val="0"/>
              <w:marBottom w:val="0"/>
              <w:divBdr>
                <w:top w:val="none" w:sz="0" w:space="0" w:color="auto"/>
                <w:left w:val="none" w:sz="0" w:space="0" w:color="auto"/>
                <w:bottom w:val="none" w:sz="0" w:space="0" w:color="auto"/>
                <w:right w:val="none" w:sz="0" w:space="0" w:color="auto"/>
              </w:divBdr>
            </w:div>
          </w:divsChild>
        </w:div>
        <w:div w:id="1540705749">
          <w:marLeft w:val="0"/>
          <w:marRight w:val="0"/>
          <w:marTop w:val="0"/>
          <w:marBottom w:val="0"/>
          <w:divBdr>
            <w:top w:val="none" w:sz="0" w:space="0" w:color="auto"/>
            <w:left w:val="none" w:sz="0" w:space="0" w:color="auto"/>
            <w:bottom w:val="none" w:sz="0" w:space="0" w:color="auto"/>
            <w:right w:val="none" w:sz="0" w:space="0" w:color="auto"/>
          </w:divBdr>
          <w:divsChild>
            <w:div w:id="15744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2724">
      <w:bodyDiv w:val="1"/>
      <w:marLeft w:val="0"/>
      <w:marRight w:val="0"/>
      <w:marTop w:val="0"/>
      <w:marBottom w:val="0"/>
      <w:divBdr>
        <w:top w:val="none" w:sz="0" w:space="0" w:color="auto"/>
        <w:left w:val="none" w:sz="0" w:space="0" w:color="auto"/>
        <w:bottom w:val="none" w:sz="0" w:space="0" w:color="auto"/>
        <w:right w:val="none" w:sz="0" w:space="0" w:color="auto"/>
      </w:divBdr>
      <w:divsChild>
        <w:div w:id="931671469">
          <w:marLeft w:val="0"/>
          <w:marRight w:val="0"/>
          <w:marTop w:val="0"/>
          <w:marBottom w:val="0"/>
          <w:divBdr>
            <w:top w:val="none" w:sz="0" w:space="0" w:color="auto"/>
            <w:left w:val="none" w:sz="0" w:space="0" w:color="auto"/>
            <w:bottom w:val="none" w:sz="0" w:space="0" w:color="auto"/>
            <w:right w:val="none" w:sz="0" w:space="0" w:color="auto"/>
          </w:divBdr>
        </w:div>
        <w:div w:id="579144156">
          <w:marLeft w:val="0"/>
          <w:marRight w:val="0"/>
          <w:marTop w:val="0"/>
          <w:marBottom w:val="0"/>
          <w:divBdr>
            <w:top w:val="none" w:sz="0" w:space="0" w:color="auto"/>
            <w:left w:val="none" w:sz="0" w:space="0" w:color="auto"/>
            <w:bottom w:val="none" w:sz="0" w:space="0" w:color="auto"/>
            <w:right w:val="none" w:sz="0" w:space="0" w:color="auto"/>
          </w:divBdr>
          <w:divsChild>
            <w:div w:id="1356274761">
              <w:marLeft w:val="0"/>
              <w:marRight w:val="0"/>
              <w:marTop w:val="0"/>
              <w:marBottom w:val="0"/>
              <w:divBdr>
                <w:top w:val="none" w:sz="0" w:space="0" w:color="auto"/>
                <w:left w:val="none" w:sz="0" w:space="0" w:color="auto"/>
                <w:bottom w:val="none" w:sz="0" w:space="0" w:color="auto"/>
                <w:right w:val="none" w:sz="0" w:space="0" w:color="auto"/>
              </w:divBdr>
            </w:div>
          </w:divsChild>
        </w:div>
        <w:div w:id="1831677275">
          <w:marLeft w:val="0"/>
          <w:marRight w:val="0"/>
          <w:marTop w:val="0"/>
          <w:marBottom w:val="0"/>
          <w:divBdr>
            <w:top w:val="none" w:sz="0" w:space="0" w:color="auto"/>
            <w:left w:val="none" w:sz="0" w:space="0" w:color="auto"/>
            <w:bottom w:val="none" w:sz="0" w:space="0" w:color="auto"/>
            <w:right w:val="none" w:sz="0" w:space="0" w:color="auto"/>
          </w:divBdr>
          <w:divsChild>
            <w:div w:id="19000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800017669" TargetMode="External"/><Relationship Id="rId13" Type="http://schemas.openxmlformats.org/officeDocument/2006/relationships/hyperlink" Target="http://adilet.zan.kz/rus/docs/V080005191_" TargetMode="External"/><Relationship Id="rId18" Type="http://schemas.openxmlformats.org/officeDocument/2006/relationships/hyperlink" Target="http://adilet.zan.kz/rus/docs/V080005191_" TargetMode="External"/><Relationship Id="rId3" Type="http://schemas.openxmlformats.org/officeDocument/2006/relationships/settings" Target="settings.xml"/><Relationship Id="rId21" Type="http://schemas.openxmlformats.org/officeDocument/2006/relationships/hyperlink" Target="http://adilet.zan.kz/rus/docs/V1900018577" TargetMode="External"/><Relationship Id="rId7" Type="http://schemas.openxmlformats.org/officeDocument/2006/relationships/hyperlink" Target="http://adilet.zan.kz/rus/docs/V080005191_" TargetMode="External"/><Relationship Id="rId12" Type="http://schemas.openxmlformats.org/officeDocument/2006/relationships/hyperlink" Target="http://adilet.zan.kz/rus/docs/V080005191_" TargetMode="External"/><Relationship Id="rId17" Type="http://schemas.openxmlformats.org/officeDocument/2006/relationships/hyperlink" Target="http://adilet.zan.kz/rus/docs/V080005191_" TargetMode="External"/><Relationship Id="rId2" Type="http://schemas.openxmlformats.org/officeDocument/2006/relationships/styles" Target="styles.xml"/><Relationship Id="rId16" Type="http://schemas.openxmlformats.org/officeDocument/2006/relationships/hyperlink" Target="http://adilet.zan.kz/rus/docs/V080005191_" TargetMode="External"/><Relationship Id="rId20" Type="http://schemas.openxmlformats.org/officeDocument/2006/relationships/hyperlink" Target="http://adilet.zan.kz/rus/docs/V2000021148" TargetMode="External"/><Relationship Id="rId1" Type="http://schemas.openxmlformats.org/officeDocument/2006/relationships/numbering" Target="numbering.xml"/><Relationship Id="rId6" Type="http://schemas.openxmlformats.org/officeDocument/2006/relationships/hyperlink" Target="http://adilet.zan.kz/rus/docs/V080005191_" TargetMode="External"/><Relationship Id="rId11" Type="http://schemas.openxmlformats.org/officeDocument/2006/relationships/hyperlink" Target="http://adilet.zan.kz/rus/docs/V080005191_" TargetMode="External"/><Relationship Id="rId24" Type="http://schemas.openxmlformats.org/officeDocument/2006/relationships/theme" Target="theme/theme1.xml"/><Relationship Id="rId5" Type="http://schemas.openxmlformats.org/officeDocument/2006/relationships/hyperlink" Target="http://adilet.zan.kz/rus/docs/V080005191_" TargetMode="External"/><Relationship Id="rId15" Type="http://schemas.openxmlformats.org/officeDocument/2006/relationships/hyperlink" Target="http://adilet.zan.kz/rus/docs/V080005191_" TargetMode="External"/><Relationship Id="rId23" Type="http://schemas.openxmlformats.org/officeDocument/2006/relationships/fontTable" Target="fontTable.xml"/><Relationship Id="rId10" Type="http://schemas.openxmlformats.org/officeDocument/2006/relationships/hyperlink" Target="http://adilet.zan.kz/rus/docs/V080005191_" TargetMode="External"/><Relationship Id="rId19" Type="http://schemas.openxmlformats.org/officeDocument/2006/relationships/hyperlink" Target="http://adilet.zan.kz/rus/docs/V080005191_" TargetMode="External"/><Relationship Id="rId4" Type="http://schemas.openxmlformats.org/officeDocument/2006/relationships/webSettings" Target="webSettings.xml"/><Relationship Id="rId9" Type="http://schemas.openxmlformats.org/officeDocument/2006/relationships/hyperlink" Target="http://adilet.zan.kz/rus/docs/V080005191_" TargetMode="External"/><Relationship Id="rId14" Type="http://schemas.openxmlformats.org/officeDocument/2006/relationships/hyperlink" Target="http://adilet.zan.kz/rus/docs/V080005191_" TargetMode="External"/><Relationship Id="rId22" Type="http://schemas.openxmlformats.org/officeDocument/2006/relationships/hyperlink" Target="http://adilet.zan.kz/rus/docs/V1800017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6492</Words>
  <Characters>37009</Characters>
  <Application>Microsoft Office Word</Application>
  <DocSecurity>0</DocSecurity>
  <Lines>308</Lines>
  <Paragraphs>86</Paragraphs>
  <ScaleCrop>false</ScaleCrop>
  <Company>SPecialiST RePack</Company>
  <LinksUpToDate>false</LinksUpToDate>
  <CharactersWithSpaces>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К</dc:creator>
  <cp:keywords/>
  <dc:description/>
  <cp:lastModifiedBy>Динара К</cp:lastModifiedBy>
  <cp:revision>3</cp:revision>
  <dcterms:created xsi:type="dcterms:W3CDTF">2020-10-07T04:28:00Z</dcterms:created>
  <dcterms:modified xsi:type="dcterms:W3CDTF">2020-10-07T04:53:00Z</dcterms:modified>
</cp:coreProperties>
</file>